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pPr w:leftFromText="142" w:rightFromText="142" w:vertAnchor="text" w:horzAnchor="margin" w:tblpXSpec="right" w:tblpY="37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418"/>
        <w:gridCol w:w="159"/>
        <w:gridCol w:w="2703"/>
      </w:tblGrid>
      <w:tr w:rsidR="0060421E" w:rsidRPr="00DC1F3B" w14:paraId="7DB8E6EA" w14:textId="77777777" w:rsidTr="00EB390F">
        <w:trPr>
          <w:trHeight w:val="266"/>
        </w:trPr>
        <w:tc>
          <w:tcPr>
            <w:tcW w:w="1418" w:type="dxa"/>
            <w:vAlign w:val="bottom"/>
          </w:tcPr>
          <w:p w14:paraId="28311451" w14:textId="77777777" w:rsidR="0060421E" w:rsidRPr="00DC1F3B" w:rsidRDefault="00EB390F" w:rsidP="0060421E">
            <w:pPr>
              <w:pStyle w:val="TitelinTabelle"/>
              <w:framePr w:hSpace="0" w:wrap="auto" w:vAnchor="margin" w:hAnchor="text" w:xAlign="left" w:yAlign="inline"/>
              <w:rPr>
                <w:rFonts w:cs="Arial"/>
                <w:position w:val="3"/>
                <w:lang w:val="en-GB"/>
              </w:rPr>
            </w:pPr>
            <w:r w:rsidRPr="00DC1F3B">
              <w:rPr>
                <w:rFonts w:cs="Arial"/>
                <w:position w:val="3"/>
                <w:lang w:val="en-GB"/>
              </w:rPr>
              <w:t xml:space="preserve">Not to be released before </w:t>
            </w:r>
          </w:p>
        </w:tc>
        <w:tc>
          <w:tcPr>
            <w:tcW w:w="159" w:type="dxa"/>
          </w:tcPr>
          <w:p w14:paraId="7DE53D71" w14:textId="77777777" w:rsidR="0060421E" w:rsidRPr="00DC1F3B" w:rsidRDefault="0060421E" w:rsidP="0060421E">
            <w:pPr>
              <w:rPr>
                <w:rFonts w:ascii="Arial" w:hAnsi="Arial" w:cs="Arial"/>
                <w:sz w:val="20"/>
                <w:szCs w:val="20"/>
                <w:lang w:val="en-GB"/>
              </w:rPr>
            </w:pPr>
          </w:p>
        </w:tc>
        <w:sdt>
          <w:sdtPr>
            <w:rPr>
              <w:rFonts w:cs="Arial"/>
            </w:rPr>
            <w:id w:val="2050412665"/>
            <w:placeholder>
              <w:docPart w:val="413140122E8B4E658D3C559E0427B78E"/>
            </w:placeholder>
            <w:date>
              <w:dateFormat w:val="d. MMMM yyyy"/>
              <w:lid w:val="de-CH"/>
              <w:storeMappedDataAs w:val="dateTime"/>
              <w:calendar w:val="gregorian"/>
            </w:date>
          </w:sdtPr>
          <w:sdtEndPr/>
          <w:sdtContent>
            <w:tc>
              <w:tcPr>
                <w:tcW w:w="2703" w:type="dxa"/>
                <w:vAlign w:val="bottom"/>
              </w:tcPr>
              <w:p w14:paraId="5E7305F8" w14:textId="77777777" w:rsidR="0060421E" w:rsidRPr="00DC1F3B" w:rsidRDefault="007053E2" w:rsidP="00EB390F">
                <w:pPr>
                  <w:pStyle w:val="TextinTabelle"/>
                  <w:rPr>
                    <w:rFonts w:cs="Arial"/>
                  </w:rPr>
                </w:pPr>
                <w:r w:rsidRPr="00DC1F3B">
                  <w:rPr>
                    <w:rFonts w:cs="Arial"/>
                  </w:rPr>
                  <w:t>/</w:t>
                </w:r>
              </w:p>
            </w:tc>
          </w:sdtContent>
        </w:sdt>
      </w:tr>
      <w:tr w:rsidR="00EB390F" w:rsidRPr="00DC1F3B" w14:paraId="329D0B4F" w14:textId="77777777" w:rsidTr="00EB390F">
        <w:trPr>
          <w:trHeight w:val="266"/>
        </w:trPr>
        <w:tc>
          <w:tcPr>
            <w:tcW w:w="1418" w:type="dxa"/>
            <w:vAlign w:val="bottom"/>
          </w:tcPr>
          <w:p w14:paraId="397F8775" w14:textId="77777777" w:rsidR="00EB390F" w:rsidRPr="00DC1F3B" w:rsidRDefault="00EB390F" w:rsidP="0060421E">
            <w:pPr>
              <w:pStyle w:val="TitelinTabelle"/>
              <w:framePr w:hSpace="0" w:wrap="auto" w:vAnchor="margin" w:hAnchor="text" w:xAlign="left" w:yAlign="inline"/>
              <w:rPr>
                <w:rFonts w:cs="Arial"/>
                <w:position w:val="3"/>
                <w:lang w:val="en-GB"/>
              </w:rPr>
            </w:pPr>
          </w:p>
        </w:tc>
        <w:tc>
          <w:tcPr>
            <w:tcW w:w="159" w:type="dxa"/>
          </w:tcPr>
          <w:p w14:paraId="6C7C756F" w14:textId="77777777" w:rsidR="00EB390F" w:rsidRPr="00DC1F3B" w:rsidRDefault="00EB390F" w:rsidP="0060421E">
            <w:pPr>
              <w:rPr>
                <w:rFonts w:ascii="Arial" w:hAnsi="Arial" w:cs="Arial"/>
                <w:sz w:val="20"/>
                <w:szCs w:val="20"/>
                <w:lang w:val="en-GB"/>
              </w:rPr>
            </w:pPr>
          </w:p>
        </w:tc>
        <w:tc>
          <w:tcPr>
            <w:tcW w:w="2703" w:type="dxa"/>
            <w:vAlign w:val="bottom"/>
          </w:tcPr>
          <w:p w14:paraId="7DB20CAC" w14:textId="77777777" w:rsidR="00EB390F" w:rsidRPr="00DC1F3B" w:rsidRDefault="00EB390F" w:rsidP="0060421E">
            <w:pPr>
              <w:pStyle w:val="TextinTabelle"/>
              <w:rPr>
                <w:rFonts w:cs="Arial"/>
              </w:rPr>
            </w:pPr>
          </w:p>
        </w:tc>
      </w:tr>
      <w:tr w:rsidR="0060421E" w:rsidRPr="00DC1F3B" w14:paraId="48D84576" w14:textId="77777777" w:rsidTr="00EB390F">
        <w:trPr>
          <w:trHeight w:val="266"/>
        </w:trPr>
        <w:tc>
          <w:tcPr>
            <w:tcW w:w="1418" w:type="dxa"/>
          </w:tcPr>
          <w:p w14:paraId="4DC7B409" w14:textId="77777777" w:rsidR="0060421E" w:rsidRPr="00DC1F3B" w:rsidRDefault="0060421E" w:rsidP="0060421E">
            <w:pPr>
              <w:pStyle w:val="TitelinTabelle"/>
              <w:framePr w:hSpace="0" w:wrap="auto" w:vAnchor="margin" w:hAnchor="text" w:xAlign="left" w:yAlign="inline"/>
              <w:rPr>
                <w:rFonts w:cs="Arial"/>
              </w:rPr>
            </w:pPr>
          </w:p>
        </w:tc>
        <w:tc>
          <w:tcPr>
            <w:tcW w:w="159" w:type="dxa"/>
          </w:tcPr>
          <w:p w14:paraId="01528B0D" w14:textId="77777777" w:rsidR="0060421E" w:rsidRPr="00DC1F3B" w:rsidRDefault="0060421E" w:rsidP="0060421E">
            <w:pPr>
              <w:rPr>
                <w:rFonts w:ascii="Arial" w:hAnsi="Arial" w:cs="Arial"/>
                <w:sz w:val="20"/>
                <w:szCs w:val="20"/>
              </w:rPr>
            </w:pPr>
          </w:p>
        </w:tc>
        <w:tc>
          <w:tcPr>
            <w:tcW w:w="2703" w:type="dxa"/>
            <w:vAlign w:val="bottom"/>
          </w:tcPr>
          <w:p w14:paraId="56AD13AA" w14:textId="77777777" w:rsidR="0060421E" w:rsidRPr="00DC1F3B" w:rsidRDefault="0060421E" w:rsidP="0060421E">
            <w:pPr>
              <w:pStyle w:val="TextinTabelle"/>
              <w:rPr>
                <w:rFonts w:cs="Arial"/>
              </w:rPr>
            </w:pPr>
          </w:p>
        </w:tc>
      </w:tr>
      <w:tr w:rsidR="0060421E" w:rsidRPr="00DC1F3B" w14:paraId="49C5A023" w14:textId="77777777" w:rsidTr="00EB390F">
        <w:trPr>
          <w:trHeight w:val="266"/>
        </w:trPr>
        <w:tc>
          <w:tcPr>
            <w:tcW w:w="1418" w:type="dxa"/>
            <w:vAlign w:val="bottom"/>
          </w:tcPr>
          <w:p w14:paraId="2BEDA9F8" w14:textId="77777777" w:rsidR="0060421E" w:rsidRPr="00DC1F3B" w:rsidRDefault="00EB390F" w:rsidP="0060421E">
            <w:pPr>
              <w:pStyle w:val="TitelinTabelle"/>
              <w:framePr w:hSpace="0" w:wrap="auto" w:vAnchor="margin" w:hAnchor="text" w:xAlign="left" w:yAlign="inline"/>
              <w:rPr>
                <w:rFonts w:cs="Arial"/>
                <w:position w:val="3"/>
              </w:rPr>
            </w:pPr>
            <w:r w:rsidRPr="00DC1F3B">
              <w:rPr>
                <w:rFonts w:cs="Arial"/>
                <w:position w:val="3"/>
              </w:rPr>
              <w:t>DOCUMENT</w:t>
            </w:r>
          </w:p>
        </w:tc>
        <w:tc>
          <w:tcPr>
            <w:tcW w:w="159" w:type="dxa"/>
          </w:tcPr>
          <w:p w14:paraId="579E4A5C" w14:textId="77777777" w:rsidR="0060421E" w:rsidRPr="00DC1F3B" w:rsidRDefault="0060421E" w:rsidP="0060421E">
            <w:pPr>
              <w:rPr>
                <w:rFonts w:ascii="Arial" w:hAnsi="Arial" w:cs="Arial"/>
                <w:sz w:val="20"/>
                <w:szCs w:val="20"/>
              </w:rPr>
            </w:pPr>
          </w:p>
        </w:tc>
        <w:sdt>
          <w:sdtPr>
            <w:rPr>
              <w:rFonts w:cs="Arial"/>
            </w:rPr>
            <w:id w:val="265278747"/>
            <w:placeholder>
              <w:docPart w:val="0D416C410402403299BFD0DD2D0D9213"/>
            </w:placeholder>
          </w:sdtPr>
          <w:sdtEndPr/>
          <w:sdtContent>
            <w:tc>
              <w:tcPr>
                <w:tcW w:w="2703" w:type="dxa"/>
                <w:vAlign w:val="bottom"/>
              </w:tcPr>
              <w:p w14:paraId="6E979F42" w14:textId="53FEE1BD" w:rsidR="0060421E" w:rsidRPr="00DC1F3B" w:rsidRDefault="00CE2A57" w:rsidP="00CE2A57">
                <w:pPr>
                  <w:pStyle w:val="TextinTabelle"/>
                  <w:rPr>
                    <w:rFonts w:cs="Arial"/>
                  </w:rPr>
                </w:pPr>
                <w:r w:rsidRPr="00DC1F3B">
                  <w:rPr>
                    <w:rFonts w:cs="Arial"/>
                  </w:rPr>
                  <w:t xml:space="preserve">2 </w:t>
                </w:r>
                <w:proofErr w:type="spellStart"/>
                <w:r w:rsidRPr="00DC1F3B">
                  <w:rPr>
                    <w:rFonts w:cs="Arial"/>
                  </w:rPr>
                  <w:t>pages</w:t>
                </w:r>
                <w:proofErr w:type="spellEnd"/>
              </w:p>
            </w:tc>
          </w:sdtContent>
        </w:sdt>
      </w:tr>
      <w:tr w:rsidR="0060421E" w:rsidRPr="00DC1F3B" w14:paraId="41F288C5" w14:textId="77777777" w:rsidTr="00EB390F">
        <w:trPr>
          <w:trHeight w:val="266"/>
        </w:trPr>
        <w:tc>
          <w:tcPr>
            <w:tcW w:w="1418" w:type="dxa"/>
            <w:vAlign w:val="bottom"/>
          </w:tcPr>
          <w:p w14:paraId="3D9D2D9D" w14:textId="77777777" w:rsidR="0060421E" w:rsidRPr="00DC1F3B" w:rsidRDefault="00EB390F" w:rsidP="0060421E">
            <w:pPr>
              <w:pStyle w:val="TitelinTabelle"/>
              <w:framePr w:hSpace="0" w:wrap="auto" w:vAnchor="margin" w:hAnchor="text" w:xAlign="left" w:yAlign="inline"/>
              <w:rPr>
                <w:rFonts w:cs="Arial"/>
                <w:position w:val="3"/>
              </w:rPr>
            </w:pPr>
            <w:r w:rsidRPr="00DC1F3B">
              <w:rPr>
                <w:rFonts w:cs="Arial"/>
                <w:position w:val="3"/>
              </w:rPr>
              <w:t>Attachments</w:t>
            </w:r>
          </w:p>
        </w:tc>
        <w:tc>
          <w:tcPr>
            <w:tcW w:w="159" w:type="dxa"/>
          </w:tcPr>
          <w:p w14:paraId="51EBC423" w14:textId="77777777" w:rsidR="0060421E" w:rsidRPr="00DC1F3B" w:rsidRDefault="0060421E" w:rsidP="0060421E">
            <w:pPr>
              <w:rPr>
                <w:rFonts w:ascii="Arial" w:hAnsi="Arial" w:cs="Arial"/>
                <w:sz w:val="20"/>
                <w:szCs w:val="20"/>
              </w:rPr>
            </w:pPr>
          </w:p>
        </w:tc>
        <w:sdt>
          <w:sdtPr>
            <w:rPr>
              <w:rFonts w:cs="Arial"/>
            </w:rPr>
            <w:id w:val="1614553760"/>
            <w:placeholder>
              <w:docPart w:val="6FB51D79D8D646BF8BE611C56BEB3D7F"/>
            </w:placeholder>
          </w:sdtPr>
          <w:sdtEndPr/>
          <w:sdtContent>
            <w:tc>
              <w:tcPr>
                <w:tcW w:w="2703" w:type="dxa"/>
                <w:vAlign w:val="bottom"/>
              </w:tcPr>
              <w:p w14:paraId="5CD06654" w14:textId="40E5B127" w:rsidR="0060421E" w:rsidRPr="00DC1F3B" w:rsidRDefault="00E3275D" w:rsidP="00E3275D">
                <w:pPr>
                  <w:pStyle w:val="TextinTabelle"/>
                  <w:rPr>
                    <w:rFonts w:cs="Arial"/>
                  </w:rPr>
                </w:pPr>
                <w:r>
                  <w:rPr>
                    <w:rFonts w:cs="Arial"/>
                  </w:rPr>
                  <w:t xml:space="preserve">7 </w:t>
                </w:r>
                <w:proofErr w:type="spellStart"/>
                <w:r>
                  <w:rPr>
                    <w:rFonts w:cs="Arial"/>
                  </w:rPr>
                  <w:t>photos</w:t>
                </w:r>
                <w:proofErr w:type="spellEnd"/>
              </w:p>
            </w:tc>
          </w:sdtContent>
        </w:sdt>
      </w:tr>
    </w:tbl>
    <w:p w14:paraId="1075C8C2" w14:textId="77777777" w:rsidR="00D440D0" w:rsidRPr="00DC1F3B" w:rsidRDefault="00D440D0">
      <w:pPr>
        <w:rPr>
          <w:rFonts w:ascii="Arial" w:hAnsi="Arial" w:cs="Arial"/>
        </w:rPr>
      </w:pPr>
    </w:p>
    <w:p w14:paraId="11A37021" w14:textId="77777777" w:rsidR="00F7192F" w:rsidRPr="00DC1F3B" w:rsidRDefault="00F7192F" w:rsidP="00F7192F">
      <w:pPr>
        <w:rPr>
          <w:rFonts w:ascii="Arial" w:hAnsi="Arial" w:cs="Arial"/>
          <w:b/>
          <w:sz w:val="24"/>
          <w:szCs w:val="24"/>
        </w:rPr>
      </w:pPr>
    </w:p>
    <w:p w14:paraId="46115790" w14:textId="77777777" w:rsidR="00F7192F" w:rsidRPr="00DC1F3B" w:rsidRDefault="00F7192F" w:rsidP="00F7192F">
      <w:pPr>
        <w:rPr>
          <w:rFonts w:ascii="Arial" w:hAnsi="Arial" w:cs="Arial"/>
          <w:b/>
          <w:sz w:val="24"/>
          <w:szCs w:val="24"/>
        </w:rPr>
      </w:pPr>
    </w:p>
    <w:p w14:paraId="22590449" w14:textId="77777777" w:rsidR="00F7192F" w:rsidRPr="00DC1F3B" w:rsidRDefault="00F7192F">
      <w:pPr>
        <w:rPr>
          <w:rFonts w:ascii="Arial" w:hAnsi="Arial" w:cs="Arial"/>
        </w:rPr>
      </w:pPr>
    </w:p>
    <w:p w14:paraId="4C06173F" w14:textId="77777777" w:rsidR="00F7192F" w:rsidRPr="00DC1F3B" w:rsidRDefault="00F7192F">
      <w:pPr>
        <w:rPr>
          <w:rFonts w:ascii="Arial" w:hAnsi="Arial" w:cs="Arial"/>
        </w:rPr>
      </w:pPr>
    </w:p>
    <w:p w14:paraId="20B6A49B" w14:textId="66587D28" w:rsidR="00A121A5" w:rsidRPr="00DC1F3B" w:rsidRDefault="005B3FFE" w:rsidP="00A121A5">
      <w:pPr>
        <w:rPr>
          <w:rFonts w:ascii="Arial" w:hAnsi="Arial" w:cs="Arial"/>
          <w:lang w:val="en-GB"/>
        </w:rPr>
      </w:pPr>
      <w:r w:rsidRPr="00DC1F3B">
        <w:rPr>
          <w:rFonts w:ascii="Arial" w:hAnsi="Arial" w:cs="Arial"/>
          <w:lang w:val="en-GB"/>
        </w:rPr>
        <w:t>Luxembourg</w:t>
      </w:r>
      <w:r w:rsidR="00023C3B" w:rsidRPr="00DC1F3B">
        <w:rPr>
          <w:rFonts w:ascii="Arial" w:hAnsi="Arial" w:cs="Arial"/>
          <w:lang w:val="en-GB"/>
        </w:rPr>
        <w:t>,</w:t>
      </w:r>
      <w:r w:rsidRPr="00DC1F3B">
        <w:rPr>
          <w:rFonts w:ascii="Arial" w:hAnsi="Arial" w:cs="Arial"/>
          <w:lang w:val="en-GB"/>
        </w:rPr>
        <w:t xml:space="preserve"> </w:t>
      </w:r>
      <w:r w:rsidR="00CE2A57" w:rsidRPr="00DC1F3B">
        <w:rPr>
          <w:rFonts w:ascii="Arial" w:hAnsi="Arial" w:cs="Arial"/>
          <w:lang w:val="en-GB"/>
        </w:rPr>
        <w:t>17</w:t>
      </w:r>
      <w:r w:rsidR="00F70834" w:rsidRPr="00DC1F3B">
        <w:rPr>
          <w:rFonts w:ascii="Arial" w:hAnsi="Arial" w:cs="Arial"/>
          <w:lang w:val="en-GB"/>
        </w:rPr>
        <w:t xml:space="preserve"> January</w:t>
      </w:r>
      <w:r w:rsidR="00A121A5" w:rsidRPr="00DC1F3B">
        <w:rPr>
          <w:rFonts w:ascii="Arial" w:hAnsi="Arial" w:cs="Arial"/>
          <w:lang w:val="en-GB"/>
        </w:rPr>
        <w:t xml:space="preserve"> 201</w:t>
      </w:r>
      <w:r w:rsidR="00F70834" w:rsidRPr="00DC1F3B">
        <w:rPr>
          <w:rFonts w:ascii="Arial" w:hAnsi="Arial" w:cs="Arial"/>
          <w:lang w:val="en-GB"/>
        </w:rPr>
        <w:t>7</w:t>
      </w:r>
    </w:p>
    <w:p w14:paraId="19D5842F" w14:textId="77777777" w:rsidR="000D6DDD" w:rsidRPr="00DC1F3B" w:rsidRDefault="000D6DDD" w:rsidP="00A121A5">
      <w:pPr>
        <w:rPr>
          <w:rFonts w:ascii="Arial" w:hAnsi="Arial" w:cs="Arial"/>
          <w:lang w:val="en-GB"/>
        </w:rPr>
      </w:pPr>
    </w:p>
    <w:p w14:paraId="2F3CC98E" w14:textId="5C0E50EC" w:rsidR="00521D29" w:rsidRPr="00DC1F3B" w:rsidRDefault="00E8713D" w:rsidP="00521D29">
      <w:pPr>
        <w:rPr>
          <w:rFonts w:ascii="Arial" w:hAnsi="Arial" w:cs="Arial"/>
          <w:b/>
          <w:sz w:val="28"/>
          <w:szCs w:val="28"/>
          <w:lang w:val="en-US"/>
        </w:rPr>
      </w:pPr>
      <w:r w:rsidRPr="00DC1F3B">
        <w:rPr>
          <w:rFonts w:ascii="Arial" w:hAnsi="Arial" w:cs="Arial"/>
          <w:b/>
          <w:sz w:val="28"/>
          <w:szCs w:val="28"/>
          <w:lang w:val="en-US"/>
        </w:rPr>
        <w:t>Alpha Trains concludes w</w:t>
      </w:r>
      <w:r w:rsidR="00F778E4" w:rsidRPr="00DC1F3B">
        <w:rPr>
          <w:rFonts w:ascii="Arial" w:hAnsi="Arial" w:cs="Arial"/>
          <w:b/>
          <w:sz w:val="28"/>
          <w:szCs w:val="28"/>
          <w:lang w:val="en-US"/>
        </w:rPr>
        <w:t>orld’s first Green Private Placement in the rolling stock sector.</w:t>
      </w:r>
    </w:p>
    <w:p w14:paraId="4A0D1531" w14:textId="3EF7CEF6" w:rsidR="00CA728C" w:rsidRPr="00DC1F3B" w:rsidRDefault="00322A13" w:rsidP="00B66A55">
      <w:pPr>
        <w:rPr>
          <w:rFonts w:ascii="Arial" w:hAnsi="Arial" w:cs="Arial"/>
          <w:b/>
          <w:sz w:val="20"/>
          <w:szCs w:val="20"/>
          <w:lang w:val="en-US"/>
        </w:rPr>
      </w:pPr>
      <w:r w:rsidRPr="00DC1F3B">
        <w:rPr>
          <w:rFonts w:ascii="Arial" w:hAnsi="Arial" w:cs="Arial"/>
          <w:b/>
          <w:sz w:val="20"/>
          <w:szCs w:val="20"/>
          <w:lang w:val="en-US"/>
        </w:rPr>
        <w:t xml:space="preserve">Proceeds exclusively used </w:t>
      </w:r>
      <w:r w:rsidR="00571324" w:rsidRPr="00DC1F3B">
        <w:rPr>
          <w:rFonts w:ascii="Arial" w:hAnsi="Arial" w:cs="Arial"/>
          <w:b/>
          <w:sz w:val="20"/>
          <w:szCs w:val="20"/>
          <w:lang w:val="en-US"/>
        </w:rPr>
        <w:t>to refinance debt associated with</w:t>
      </w:r>
      <w:r w:rsidRPr="00DC1F3B">
        <w:rPr>
          <w:rFonts w:ascii="Arial" w:hAnsi="Arial" w:cs="Arial"/>
          <w:b/>
          <w:sz w:val="20"/>
          <w:szCs w:val="20"/>
          <w:lang w:val="en-US"/>
        </w:rPr>
        <w:t xml:space="preserve"> the acquisition of </w:t>
      </w:r>
      <w:r w:rsidR="00C66497" w:rsidRPr="00DC1F3B">
        <w:rPr>
          <w:rFonts w:ascii="Arial" w:hAnsi="Arial" w:cs="Arial"/>
          <w:b/>
          <w:sz w:val="20"/>
          <w:szCs w:val="20"/>
          <w:lang w:val="en-US"/>
        </w:rPr>
        <w:t xml:space="preserve">energy efficient </w:t>
      </w:r>
      <w:r w:rsidR="0062560A" w:rsidRPr="00DC1F3B">
        <w:rPr>
          <w:rFonts w:ascii="Arial" w:hAnsi="Arial" w:cs="Arial"/>
          <w:b/>
          <w:sz w:val="20"/>
          <w:szCs w:val="20"/>
          <w:lang w:val="en-US"/>
        </w:rPr>
        <w:t xml:space="preserve">and environmental friendly </w:t>
      </w:r>
      <w:r w:rsidR="00AB5774" w:rsidRPr="00DC1F3B">
        <w:rPr>
          <w:rFonts w:ascii="Arial" w:hAnsi="Arial" w:cs="Arial"/>
          <w:b/>
          <w:sz w:val="20"/>
          <w:szCs w:val="20"/>
          <w:lang w:val="en-US"/>
        </w:rPr>
        <w:t xml:space="preserve">electric </w:t>
      </w:r>
      <w:r w:rsidR="00F778E4" w:rsidRPr="00DC1F3B">
        <w:rPr>
          <w:rFonts w:ascii="Arial" w:hAnsi="Arial" w:cs="Arial"/>
          <w:b/>
          <w:sz w:val="20"/>
          <w:szCs w:val="20"/>
          <w:lang w:val="en-US"/>
        </w:rPr>
        <w:t>train sets.</w:t>
      </w:r>
    </w:p>
    <w:p w14:paraId="6FF4D275" w14:textId="77777777" w:rsidR="00970581" w:rsidRPr="00DC1F3B" w:rsidRDefault="00970581" w:rsidP="00E123C5">
      <w:pPr>
        <w:rPr>
          <w:rFonts w:ascii="Arial" w:hAnsi="Arial" w:cs="Arial"/>
          <w:lang w:val="en-GB"/>
        </w:rPr>
      </w:pPr>
    </w:p>
    <w:p w14:paraId="72F2D303" w14:textId="52473118" w:rsidR="003A5D29" w:rsidRPr="00DC1F3B" w:rsidRDefault="001D6CFA" w:rsidP="00E123C5">
      <w:pPr>
        <w:rPr>
          <w:rFonts w:ascii="Arial" w:hAnsi="Arial" w:cs="Arial"/>
          <w:lang w:val="en-GB"/>
        </w:rPr>
      </w:pPr>
      <w:r w:rsidRPr="00DC1F3B">
        <w:rPr>
          <w:rFonts w:ascii="Arial" w:hAnsi="Arial" w:cs="Arial"/>
          <w:lang w:val="en-GB"/>
        </w:rPr>
        <w:t>A</w:t>
      </w:r>
      <w:r w:rsidR="005B3FFE" w:rsidRPr="00DC1F3B">
        <w:rPr>
          <w:rFonts w:ascii="Arial" w:hAnsi="Arial" w:cs="Arial"/>
          <w:lang w:val="en-GB"/>
        </w:rPr>
        <w:t>lpha Trains</w:t>
      </w:r>
      <w:r w:rsidR="00BE56B3" w:rsidRPr="00DC1F3B">
        <w:rPr>
          <w:rFonts w:ascii="Arial" w:hAnsi="Arial" w:cs="Arial"/>
          <w:lang w:val="en-GB"/>
        </w:rPr>
        <w:t xml:space="preserve"> Group</w:t>
      </w:r>
      <w:r w:rsidR="005B3FFE" w:rsidRPr="00DC1F3B">
        <w:rPr>
          <w:rFonts w:ascii="Arial" w:hAnsi="Arial" w:cs="Arial"/>
          <w:lang w:val="en-GB"/>
        </w:rPr>
        <w:t xml:space="preserve"> </w:t>
      </w:r>
      <w:r w:rsidR="002554C0" w:rsidRPr="00DC1F3B">
        <w:rPr>
          <w:rFonts w:ascii="Arial" w:hAnsi="Arial" w:cs="Arial"/>
          <w:lang w:val="en-GB"/>
        </w:rPr>
        <w:t xml:space="preserve">has </w:t>
      </w:r>
      <w:r w:rsidR="001563B9" w:rsidRPr="00DC1F3B">
        <w:rPr>
          <w:rFonts w:ascii="Arial" w:hAnsi="Arial" w:cs="Arial"/>
          <w:lang w:val="en-GB"/>
        </w:rPr>
        <w:t xml:space="preserve">tapped the US </w:t>
      </w:r>
      <w:r w:rsidR="002467A4" w:rsidRPr="00DC1F3B">
        <w:rPr>
          <w:rFonts w:ascii="Arial" w:hAnsi="Arial" w:cs="Arial"/>
          <w:lang w:val="en-GB"/>
        </w:rPr>
        <w:t>p</w:t>
      </w:r>
      <w:r w:rsidR="001563B9" w:rsidRPr="00DC1F3B">
        <w:rPr>
          <w:rFonts w:ascii="Arial" w:hAnsi="Arial" w:cs="Arial"/>
          <w:lang w:val="en-GB"/>
        </w:rPr>
        <w:t xml:space="preserve">rivate </w:t>
      </w:r>
      <w:r w:rsidR="002467A4" w:rsidRPr="00DC1F3B">
        <w:rPr>
          <w:rFonts w:ascii="Arial" w:hAnsi="Arial" w:cs="Arial"/>
          <w:lang w:val="en-GB"/>
        </w:rPr>
        <w:t>p</w:t>
      </w:r>
      <w:r w:rsidR="001563B9" w:rsidRPr="00DC1F3B">
        <w:rPr>
          <w:rFonts w:ascii="Arial" w:hAnsi="Arial" w:cs="Arial"/>
          <w:lang w:val="en-GB"/>
        </w:rPr>
        <w:t>lacement</w:t>
      </w:r>
      <w:r w:rsidR="002554C0" w:rsidRPr="00DC1F3B">
        <w:rPr>
          <w:rFonts w:ascii="Arial" w:hAnsi="Arial" w:cs="Arial"/>
          <w:lang w:val="en-GB"/>
        </w:rPr>
        <w:t xml:space="preserve"> market </w:t>
      </w:r>
      <w:r w:rsidR="002467A4" w:rsidRPr="00DC1F3B">
        <w:rPr>
          <w:rFonts w:ascii="Arial" w:hAnsi="Arial" w:cs="Arial"/>
          <w:lang w:val="en-GB"/>
        </w:rPr>
        <w:t xml:space="preserve">to successfully complete </w:t>
      </w:r>
      <w:r w:rsidR="005B5D33" w:rsidRPr="00DC1F3B">
        <w:rPr>
          <w:rFonts w:ascii="Arial" w:hAnsi="Arial" w:cs="Arial"/>
          <w:lang w:val="en-GB"/>
        </w:rPr>
        <w:t xml:space="preserve">the </w:t>
      </w:r>
      <w:r w:rsidR="00AA5685" w:rsidRPr="00DC1F3B">
        <w:rPr>
          <w:rFonts w:ascii="Arial" w:hAnsi="Arial" w:cs="Arial"/>
          <w:lang w:val="en-GB"/>
        </w:rPr>
        <w:t xml:space="preserve">world´s </w:t>
      </w:r>
      <w:r w:rsidR="00F778E4" w:rsidRPr="00DC1F3B">
        <w:rPr>
          <w:rFonts w:ascii="Arial" w:hAnsi="Arial" w:cs="Arial"/>
          <w:lang w:val="en-GB"/>
        </w:rPr>
        <w:t>f</w:t>
      </w:r>
      <w:r w:rsidR="007C2C1F" w:rsidRPr="00DC1F3B">
        <w:rPr>
          <w:rFonts w:ascii="Arial" w:hAnsi="Arial" w:cs="Arial"/>
          <w:lang w:val="en-GB"/>
        </w:rPr>
        <w:t xml:space="preserve">irst </w:t>
      </w:r>
      <w:r w:rsidR="005B5D33" w:rsidRPr="00DC1F3B">
        <w:rPr>
          <w:rFonts w:ascii="Arial" w:hAnsi="Arial" w:cs="Arial"/>
          <w:lang w:val="en-GB"/>
        </w:rPr>
        <w:t>Green P</w:t>
      </w:r>
      <w:r w:rsidR="007D7EFB" w:rsidRPr="00DC1F3B">
        <w:rPr>
          <w:rFonts w:ascii="Arial" w:hAnsi="Arial" w:cs="Arial"/>
          <w:lang w:val="en-GB"/>
        </w:rPr>
        <w:t xml:space="preserve">rivate </w:t>
      </w:r>
      <w:r w:rsidR="005B5D33" w:rsidRPr="00DC1F3B">
        <w:rPr>
          <w:rFonts w:ascii="Arial" w:hAnsi="Arial" w:cs="Arial"/>
          <w:lang w:val="en-GB"/>
        </w:rPr>
        <w:t>P</w:t>
      </w:r>
      <w:r w:rsidR="007D7EFB" w:rsidRPr="00DC1F3B">
        <w:rPr>
          <w:rFonts w:ascii="Arial" w:hAnsi="Arial" w:cs="Arial"/>
          <w:lang w:val="en-GB"/>
        </w:rPr>
        <w:t xml:space="preserve">lacement by a </w:t>
      </w:r>
      <w:r w:rsidR="00392213" w:rsidRPr="00DC1F3B">
        <w:rPr>
          <w:rFonts w:ascii="Arial" w:hAnsi="Arial" w:cs="Arial"/>
          <w:lang w:val="en-GB"/>
        </w:rPr>
        <w:t xml:space="preserve">leasing </w:t>
      </w:r>
      <w:r w:rsidR="007D7EFB" w:rsidRPr="00DC1F3B">
        <w:rPr>
          <w:rFonts w:ascii="Arial" w:hAnsi="Arial" w:cs="Arial"/>
          <w:lang w:val="en-GB"/>
        </w:rPr>
        <w:t>company in the rolling stock sector</w:t>
      </w:r>
      <w:r w:rsidR="001563B9" w:rsidRPr="00DC1F3B">
        <w:rPr>
          <w:rFonts w:ascii="Arial" w:hAnsi="Arial" w:cs="Arial"/>
          <w:lang w:val="en-GB"/>
        </w:rPr>
        <w:t>.</w:t>
      </w:r>
      <w:r w:rsidR="007D7EFB" w:rsidRPr="00DC1F3B">
        <w:rPr>
          <w:rFonts w:ascii="Arial" w:hAnsi="Arial" w:cs="Arial"/>
          <w:lang w:val="en-GB"/>
        </w:rPr>
        <w:t xml:space="preserve"> </w:t>
      </w:r>
      <w:r w:rsidR="001563B9" w:rsidRPr="00DC1F3B">
        <w:rPr>
          <w:rFonts w:ascii="Arial" w:hAnsi="Arial" w:cs="Arial"/>
          <w:lang w:val="en-GB"/>
        </w:rPr>
        <w:t xml:space="preserve">Alpha Trains raised </w:t>
      </w:r>
      <w:r w:rsidR="002554C0" w:rsidRPr="00DC1F3B">
        <w:rPr>
          <w:rFonts w:ascii="Arial" w:hAnsi="Arial" w:cs="Arial"/>
          <w:lang w:val="en-GB"/>
        </w:rPr>
        <w:t xml:space="preserve">€250m </w:t>
      </w:r>
      <w:r w:rsidR="003A5D29" w:rsidRPr="00DC1F3B">
        <w:rPr>
          <w:rFonts w:ascii="Arial" w:hAnsi="Arial" w:cs="Arial"/>
          <w:lang w:val="en-GB"/>
        </w:rPr>
        <w:t xml:space="preserve">which has </w:t>
      </w:r>
      <w:r w:rsidR="009962CB" w:rsidRPr="00DC1F3B">
        <w:rPr>
          <w:rFonts w:ascii="Arial" w:hAnsi="Arial" w:cs="Arial"/>
          <w:lang w:val="en-GB"/>
        </w:rPr>
        <w:t xml:space="preserve">been </w:t>
      </w:r>
      <w:r w:rsidR="00633ADA" w:rsidRPr="00DC1F3B">
        <w:rPr>
          <w:rFonts w:ascii="Arial" w:hAnsi="Arial" w:cs="Arial"/>
          <w:lang w:val="en-GB"/>
        </w:rPr>
        <w:t xml:space="preserve">exclusively </w:t>
      </w:r>
      <w:r w:rsidR="003A5D29" w:rsidRPr="00DC1F3B">
        <w:rPr>
          <w:rFonts w:ascii="Arial" w:hAnsi="Arial" w:cs="Arial"/>
          <w:lang w:val="en-GB"/>
        </w:rPr>
        <w:t xml:space="preserve">used to </w:t>
      </w:r>
      <w:r w:rsidR="00571324" w:rsidRPr="00DC1F3B">
        <w:rPr>
          <w:rFonts w:ascii="Arial" w:hAnsi="Arial" w:cs="Arial"/>
          <w:lang w:val="en-GB"/>
        </w:rPr>
        <w:t>re</w:t>
      </w:r>
      <w:r w:rsidR="003A5D29" w:rsidRPr="00DC1F3B">
        <w:rPr>
          <w:rFonts w:ascii="Arial" w:hAnsi="Arial" w:cs="Arial"/>
          <w:lang w:val="en-GB"/>
        </w:rPr>
        <w:t>f</w:t>
      </w:r>
      <w:r w:rsidR="002954AD" w:rsidRPr="00DC1F3B">
        <w:rPr>
          <w:rFonts w:ascii="Arial" w:hAnsi="Arial" w:cs="Arial"/>
          <w:lang w:val="en-GB"/>
        </w:rPr>
        <w:t xml:space="preserve">inance </w:t>
      </w:r>
      <w:r w:rsidR="00571324" w:rsidRPr="00DC1F3B">
        <w:rPr>
          <w:rFonts w:ascii="Arial" w:hAnsi="Arial" w:cs="Arial"/>
          <w:lang w:val="en-GB"/>
        </w:rPr>
        <w:t xml:space="preserve">debt associated with </w:t>
      </w:r>
      <w:r w:rsidR="002954AD" w:rsidRPr="00DC1F3B">
        <w:rPr>
          <w:rFonts w:ascii="Arial" w:hAnsi="Arial" w:cs="Arial"/>
          <w:lang w:val="en-GB"/>
        </w:rPr>
        <w:t>the acquisition</w:t>
      </w:r>
      <w:r w:rsidR="00D73E3C" w:rsidRPr="00DC1F3B">
        <w:rPr>
          <w:rFonts w:ascii="Arial" w:hAnsi="Arial" w:cs="Arial"/>
          <w:lang w:val="en-GB"/>
        </w:rPr>
        <w:t xml:space="preserve"> of </w:t>
      </w:r>
      <w:r w:rsidR="007B09EE" w:rsidRPr="00DC1F3B">
        <w:rPr>
          <w:rFonts w:ascii="Arial" w:hAnsi="Arial" w:cs="Arial"/>
          <w:lang w:val="en-GB"/>
        </w:rPr>
        <w:t>63</w:t>
      </w:r>
      <w:r w:rsidR="00886862" w:rsidRPr="00DC1F3B">
        <w:rPr>
          <w:rFonts w:ascii="Arial" w:hAnsi="Arial" w:cs="Arial"/>
          <w:lang w:val="en-GB"/>
        </w:rPr>
        <w:t xml:space="preserve"> </w:t>
      </w:r>
      <w:r w:rsidR="00F778E4" w:rsidRPr="00DC1F3B">
        <w:rPr>
          <w:rFonts w:ascii="Arial" w:hAnsi="Arial" w:cs="Arial"/>
          <w:lang w:val="en-GB"/>
        </w:rPr>
        <w:t>modern</w:t>
      </w:r>
      <w:r w:rsidR="003A5D29" w:rsidRPr="00DC1F3B">
        <w:rPr>
          <w:rFonts w:ascii="Arial" w:hAnsi="Arial" w:cs="Arial"/>
          <w:lang w:val="en-GB"/>
        </w:rPr>
        <w:t xml:space="preserve"> electric multiple unit</w:t>
      </w:r>
      <w:r w:rsidR="00F778E4" w:rsidRPr="00DC1F3B">
        <w:rPr>
          <w:rFonts w:ascii="Arial" w:hAnsi="Arial" w:cs="Arial"/>
          <w:lang w:val="en-GB"/>
        </w:rPr>
        <w:t xml:space="preserve"> train sets</w:t>
      </w:r>
      <w:r w:rsidR="003A5D29" w:rsidRPr="00DC1F3B">
        <w:rPr>
          <w:rFonts w:ascii="Arial" w:hAnsi="Arial" w:cs="Arial"/>
          <w:lang w:val="en-GB"/>
        </w:rPr>
        <w:t xml:space="preserve"> equipped with </w:t>
      </w:r>
      <w:r w:rsidR="0062560A" w:rsidRPr="00DC1F3B">
        <w:rPr>
          <w:rFonts w:ascii="Arial" w:hAnsi="Arial" w:cs="Arial"/>
          <w:lang w:val="en-GB"/>
        </w:rPr>
        <w:t xml:space="preserve">environmental friendly and </w:t>
      </w:r>
      <w:r w:rsidR="003A5D29" w:rsidRPr="00DC1F3B">
        <w:rPr>
          <w:rFonts w:ascii="Arial" w:hAnsi="Arial" w:cs="Arial"/>
          <w:lang w:val="en-GB"/>
        </w:rPr>
        <w:t xml:space="preserve">energy efficient technology </w:t>
      </w:r>
      <w:r w:rsidR="00F778E4" w:rsidRPr="00DC1F3B">
        <w:rPr>
          <w:rFonts w:ascii="Arial" w:hAnsi="Arial" w:cs="Arial"/>
          <w:lang w:val="en-GB"/>
        </w:rPr>
        <w:t>which</w:t>
      </w:r>
      <w:r w:rsidR="003A5D29" w:rsidRPr="00DC1F3B">
        <w:rPr>
          <w:rFonts w:ascii="Arial" w:hAnsi="Arial" w:cs="Arial"/>
          <w:lang w:val="en-GB"/>
        </w:rPr>
        <w:t xml:space="preserve"> reduce</w:t>
      </w:r>
      <w:r w:rsidR="00F778E4" w:rsidRPr="00DC1F3B">
        <w:rPr>
          <w:rFonts w:ascii="Arial" w:hAnsi="Arial" w:cs="Arial"/>
          <w:lang w:val="en-GB"/>
        </w:rPr>
        <w:t>s</w:t>
      </w:r>
      <w:r w:rsidR="003A5D29" w:rsidRPr="00DC1F3B">
        <w:rPr>
          <w:rFonts w:ascii="Arial" w:hAnsi="Arial" w:cs="Arial"/>
          <w:lang w:val="en-GB"/>
        </w:rPr>
        <w:t xml:space="preserve"> energy consumption </w:t>
      </w:r>
      <w:r w:rsidR="00F778E4" w:rsidRPr="00DC1F3B">
        <w:rPr>
          <w:rFonts w:ascii="Arial" w:hAnsi="Arial" w:cs="Arial"/>
          <w:lang w:val="en-GB"/>
        </w:rPr>
        <w:t xml:space="preserve">within </w:t>
      </w:r>
      <w:r w:rsidR="003A5D29" w:rsidRPr="00DC1F3B">
        <w:rPr>
          <w:rFonts w:ascii="Arial" w:hAnsi="Arial" w:cs="Arial"/>
          <w:lang w:val="en-GB"/>
        </w:rPr>
        <w:t>passenger transportation.</w:t>
      </w:r>
    </w:p>
    <w:p w14:paraId="68960E9A" w14:textId="63095779" w:rsidR="00177B10" w:rsidRPr="00DC1F3B" w:rsidRDefault="00521D29" w:rsidP="006D4771">
      <w:pPr>
        <w:rPr>
          <w:rFonts w:ascii="Arial" w:hAnsi="Arial" w:cs="Arial"/>
          <w:lang w:val="en-GB"/>
        </w:rPr>
      </w:pPr>
      <w:r w:rsidRPr="00DC1F3B">
        <w:rPr>
          <w:rFonts w:ascii="Arial" w:hAnsi="Arial" w:cs="Arial"/>
          <w:lang w:val="en-GB"/>
        </w:rPr>
        <w:t xml:space="preserve">“We are proud to have obtained the Climate Bond certification for this </w:t>
      </w:r>
      <w:r w:rsidR="0062560A" w:rsidRPr="00DC1F3B">
        <w:rPr>
          <w:rFonts w:ascii="Arial" w:hAnsi="Arial" w:cs="Arial"/>
          <w:lang w:val="en-GB"/>
        </w:rPr>
        <w:t>private placement</w:t>
      </w:r>
      <w:r w:rsidRPr="00DC1F3B">
        <w:rPr>
          <w:rFonts w:ascii="Arial" w:hAnsi="Arial" w:cs="Arial"/>
          <w:lang w:val="en-GB"/>
        </w:rPr>
        <w:t xml:space="preserve"> as the first </w:t>
      </w:r>
      <w:r w:rsidR="0062560A" w:rsidRPr="00DC1F3B">
        <w:rPr>
          <w:rFonts w:ascii="Arial" w:hAnsi="Arial" w:cs="Arial"/>
          <w:lang w:val="en-GB"/>
        </w:rPr>
        <w:t xml:space="preserve">company in the </w:t>
      </w:r>
      <w:r w:rsidRPr="00DC1F3B">
        <w:rPr>
          <w:rFonts w:ascii="Arial" w:hAnsi="Arial" w:cs="Arial"/>
          <w:lang w:val="en-GB"/>
        </w:rPr>
        <w:t xml:space="preserve">rolling stock </w:t>
      </w:r>
      <w:r w:rsidR="0062560A" w:rsidRPr="00DC1F3B">
        <w:rPr>
          <w:rFonts w:ascii="Arial" w:hAnsi="Arial" w:cs="Arial"/>
          <w:lang w:val="en-GB"/>
        </w:rPr>
        <w:t xml:space="preserve">sector </w:t>
      </w:r>
      <w:r w:rsidRPr="00DC1F3B">
        <w:rPr>
          <w:rFonts w:ascii="Arial" w:hAnsi="Arial" w:cs="Arial"/>
          <w:lang w:val="en-GB"/>
        </w:rPr>
        <w:t>world</w:t>
      </w:r>
      <w:r w:rsidR="0062560A" w:rsidRPr="00DC1F3B">
        <w:rPr>
          <w:rFonts w:ascii="Arial" w:hAnsi="Arial" w:cs="Arial"/>
          <w:lang w:val="en-GB"/>
        </w:rPr>
        <w:t>wide</w:t>
      </w:r>
      <w:r w:rsidRPr="00DC1F3B">
        <w:rPr>
          <w:rFonts w:ascii="Arial" w:hAnsi="Arial" w:cs="Arial"/>
          <w:lang w:val="en-GB"/>
        </w:rPr>
        <w:t>, which is a milestone for both our financing, environmental and social responsibility strategies. This new source of capital widens our lender base</w:t>
      </w:r>
      <w:r w:rsidR="00F778E4" w:rsidRPr="00DC1F3B">
        <w:rPr>
          <w:rFonts w:ascii="Arial" w:hAnsi="Arial" w:cs="Arial"/>
          <w:lang w:val="en-GB"/>
        </w:rPr>
        <w:t xml:space="preserve"> a</w:t>
      </w:r>
      <w:r w:rsidRPr="00DC1F3B">
        <w:rPr>
          <w:rFonts w:ascii="Arial" w:hAnsi="Arial" w:cs="Arial"/>
          <w:lang w:val="en-GB"/>
        </w:rPr>
        <w:t>nd, by providing modern and energy efficient electric rolling stock, we contribute to the achievement of the European Union´s greenhouse gas reduction targets and support the sustainable development goals of creating safe and sustainable cities</w:t>
      </w:r>
      <w:r w:rsidR="002467A4" w:rsidRPr="00DC1F3B">
        <w:rPr>
          <w:rFonts w:ascii="Arial" w:hAnsi="Arial" w:cs="Arial"/>
          <w:lang w:val="en-GB"/>
        </w:rPr>
        <w:t>,”</w:t>
      </w:r>
      <w:r w:rsidRPr="00DC1F3B">
        <w:rPr>
          <w:rFonts w:ascii="Arial" w:hAnsi="Arial" w:cs="Arial"/>
          <w:lang w:val="en-GB"/>
        </w:rPr>
        <w:t xml:space="preserve"> says Shaun Mills, CEO of Alpha Trains. </w:t>
      </w:r>
    </w:p>
    <w:p w14:paraId="714497DC" w14:textId="0122BCD7" w:rsidR="00977E82" w:rsidRPr="00DC1F3B" w:rsidRDefault="002954AD" w:rsidP="006D4771">
      <w:pPr>
        <w:rPr>
          <w:rFonts w:ascii="Arial" w:hAnsi="Arial" w:cs="Arial"/>
          <w:lang w:val="en-GB"/>
        </w:rPr>
      </w:pPr>
      <w:r w:rsidRPr="00DC1F3B">
        <w:rPr>
          <w:rFonts w:ascii="Arial" w:hAnsi="Arial" w:cs="Arial"/>
          <w:lang w:val="en-GB"/>
        </w:rPr>
        <w:t xml:space="preserve">The </w:t>
      </w:r>
      <w:r w:rsidR="00D562A9" w:rsidRPr="00DC1F3B">
        <w:rPr>
          <w:rFonts w:ascii="Arial" w:hAnsi="Arial" w:cs="Arial"/>
          <w:lang w:val="en-GB"/>
        </w:rPr>
        <w:t xml:space="preserve">US Green Private Placement </w:t>
      </w:r>
      <w:r w:rsidRPr="00DC1F3B">
        <w:rPr>
          <w:rFonts w:ascii="Arial" w:hAnsi="Arial" w:cs="Arial"/>
          <w:lang w:val="en-GB"/>
        </w:rPr>
        <w:t xml:space="preserve">was arranged by </w:t>
      </w:r>
      <w:proofErr w:type="spellStart"/>
      <w:r w:rsidRPr="00DC1F3B">
        <w:rPr>
          <w:rFonts w:ascii="Arial" w:hAnsi="Arial" w:cs="Arial"/>
          <w:lang w:val="en-GB"/>
        </w:rPr>
        <w:t>Crédit</w:t>
      </w:r>
      <w:proofErr w:type="spellEnd"/>
      <w:r w:rsidRPr="00DC1F3B">
        <w:rPr>
          <w:rFonts w:ascii="Arial" w:hAnsi="Arial" w:cs="Arial"/>
          <w:lang w:val="en-GB"/>
        </w:rPr>
        <w:t xml:space="preserve"> </w:t>
      </w:r>
      <w:proofErr w:type="spellStart"/>
      <w:r w:rsidRPr="00DC1F3B">
        <w:rPr>
          <w:rFonts w:ascii="Arial" w:hAnsi="Arial" w:cs="Arial"/>
          <w:lang w:val="en-GB"/>
        </w:rPr>
        <w:t>Agricole</w:t>
      </w:r>
      <w:proofErr w:type="spellEnd"/>
      <w:r w:rsidRPr="00DC1F3B">
        <w:rPr>
          <w:rFonts w:ascii="Arial" w:hAnsi="Arial" w:cs="Arial"/>
          <w:lang w:val="en-GB"/>
        </w:rPr>
        <w:t xml:space="preserve"> Corporate &amp; Investment Bank</w:t>
      </w:r>
      <w:r w:rsidR="00F778E4" w:rsidRPr="00DC1F3B">
        <w:rPr>
          <w:rFonts w:ascii="Arial" w:hAnsi="Arial" w:cs="Arial"/>
          <w:lang w:val="en-GB"/>
        </w:rPr>
        <w:t xml:space="preserve"> (CACIB)</w:t>
      </w:r>
      <w:r w:rsidRPr="00DC1F3B">
        <w:rPr>
          <w:rFonts w:ascii="Arial" w:hAnsi="Arial" w:cs="Arial"/>
          <w:lang w:val="en-GB"/>
        </w:rPr>
        <w:t xml:space="preserve">, ING </w:t>
      </w:r>
      <w:r w:rsidR="00D00000" w:rsidRPr="00DC1F3B">
        <w:rPr>
          <w:rFonts w:ascii="Arial" w:hAnsi="Arial" w:cs="Arial"/>
          <w:lang w:val="en-GB"/>
        </w:rPr>
        <w:t>Financial Markets LLC</w:t>
      </w:r>
      <w:r w:rsidRPr="00DC1F3B">
        <w:rPr>
          <w:rFonts w:ascii="Arial" w:hAnsi="Arial" w:cs="Arial"/>
          <w:lang w:val="en-GB"/>
        </w:rPr>
        <w:t xml:space="preserve"> </w:t>
      </w:r>
      <w:r w:rsidR="00F778E4" w:rsidRPr="00DC1F3B">
        <w:rPr>
          <w:rFonts w:ascii="Arial" w:hAnsi="Arial" w:cs="Arial"/>
          <w:lang w:val="en-GB"/>
        </w:rPr>
        <w:t xml:space="preserve">(ING) </w:t>
      </w:r>
      <w:r w:rsidRPr="00DC1F3B">
        <w:rPr>
          <w:rFonts w:ascii="Arial" w:hAnsi="Arial" w:cs="Arial"/>
          <w:lang w:val="en-GB"/>
        </w:rPr>
        <w:t xml:space="preserve">and UBS Investment Bank </w:t>
      </w:r>
      <w:r w:rsidR="00F778E4" w:rsidRPr="00DC1F3B">
        <w:rPr>
          <w:rFonts w:ascii="Arial" w:hAnsi="Arial" w:cs="Arial"/>
          <w:lang w:val="en-GB"/>
        </w:rPr>
        <w:t xml:space="preserve">(UBS) </w:t>
      </w:r>
      <w:r w:rsidRPr="00DC1F3B">
        <w:rPr>
          <w:rFonts w:ascii="Arial" w:hAnsi="Arial" w:cs="Arial"/>
          <w:lang w:val="en-GB"/>
        </w:rPr>
        <w:t>as joint placement agents.</w:t>
      </w:r>
      <w:r w:rsidR="0062234C" w:rsidRPr="00DC1F3B">
        <w:rPr>
          <w:rFonts w:ascii="Arial" w:hAnsi="Arial" w:cs="Arial"/>
          <w:lang w:val="en-GB"/>
        </w:rPr>
        <w:t xml:space="preserve"> </w:t>
      </w:r>
      <w:r w:rsidR="00F778E4" w:rsidRPr="00DC1F3B">
        <w:rPr>
          <w:rFonts w:ascii="Arial" w:hAnsi="Arial" w:cs="Arial"/>
          <w:lang w:val="en-GB"/>
        </w:rPr>
        <w:t>CACIB</w:t>
      </w:r>
      <w:r w:rsidR="0062234C" w:rsidRPr="00DC1F3B">
        <w:rPr>
          <w:rFonts w:ascii="Arial" w:hAnsi="Arial" w:cs="Arial"/>
          <w:lang w:val="en-GB"/>
        </w:rPr>
        <w:t xml:space="preserve"> and ING assisted Alpha Trains in developing its </w:t>
      </w:r>
      <w:r w:rsidR="00E24BF8" w:rsidRPr="00DC1F3B">
        <w:rPr>
          <w:rFonts w:ascii="Arial" w:hAnsi="Arial" w:cs="Arial"/>
          <w:lang w:val="en-GB"/>
        </w:rPr>
        <w:t>G</w:t>
      </w:r>
      <w:r w:rsidR="0062234C" w:rsidRPr="00DC1F3B">
        <w:rPr>
          <w:rFonts w:ascii="Arial" w:hAnsi="Arial" w:cs="Arial"/>
          <w:lang w:val="en-GB"/>
        </w:rPr>
        <w:t xml:space="preserve">reen </w:t>
      </w:r>
      <w:r w:rsidR="00E24BF8" w:rsidRPr="00DC1F3B">
        <w:rPr>
          <w:rFonts w:ascii="Arial" w:hAnsi="Arial" w:cs="Arial"/>
          <w:lang w:val="en-GB"/>
        </w:rPr>
        <w:t>P</w:t>
      </w:r>
      <w:r w:rsidR="0062234C" w:rsidRPr="00DC1F3B">
        <w:rPr>
          <w:rFonts w:ascii="Arial" w:hAnsi="Arial" w:cs="Arial"/>
          <w:lang w:val="en-GB"/>
        </w:rPr>
        <w:t xml:space="preserve">rivate </w:t>
      </w:r>
      <w:r w:rsidR="00E24BF8" w:rsidRPr="00DC1F3B">
        <w:rPr>
          <w:rFonts w:ascii="Arial" w:hAnsi="Arial" w:cs="Arial"/>
          <w:lang w:val="en-GB"/>
        </w:rPr>
        <w:t>P</w:t>
      </w:r>
      <w:r w:rsidR="0062234C" w:rsidRPr="00DC1F3B">
        <w:rPr>
          <w:rFonts w:ascii="Arial" w:hAnsi="Arial" w:cs="Arial"/>
          <w:lang w:val="en-GB"/>
        </w:rPr>
        <w:t>lacement framework</w:t>
      </w:r>
      <w:r w:rsidR="007A54EB" w:rsidRPr="00DC1F3B">
        <w:rPr>
          <w:rFonts w:ascii="Arial" w:hAnsi="Arial" w:cs="Arial"/>
          <w:lang w:val="en-GB"/>
        </w:rPr>
        <w:t xml:space="preserve"> </w:t>
      </w:r>
      <w:r w:rsidR="00F778E4" w:rsidRPr="00DC1F3B">
        <w:rPr>
          <w:rFonts w:ascii="Arial" w:hAnsi="Arial" w:cs="Arial"/>
          <w:lang w:val="en-GB"/>
        </w:rPr>
        <w:t xml:space="preserve">aligned </w:t>
      </w:r>
      <w:r w:rsidR="007A54EB" w:rsidRPr="00DC1F3B">
        <w:rPr>
          <w:rFonts w:ascii="Arial" w:hAnsi="Arial" w:cs="Arial"/>
          <w:lang w:val="en-GB"/>
        </w:rPr>
        <w:t xml:space="preserve">with the Green Bond </w:t>
      </w:r>
      <w:r w:rsidR="000D799B" w:rsidRPr="00DC1F3B">
        <w:rPr>
          <w:rFonts w:ascii="Arial" w:hAnsi="Arial" w:cs="Arial"/>
          <w:lang w:val="en-GB"/>
        </w:rPr>
        <w:t>P</w:t>
      </w:r>
      <w:r w:rsidR="007A54EB" w:rsidRPr="00DC1F3B">
        <w:rPr>
          <w:rFonts w:ascii="Arial" w:hAnsi="Arial" w:cs="Arial"/>
          <w:lang w:val="en-GB"/>
        </w:rPr>
        <w:t>rinciples</w:t>
      </w:r>
      <w:r w:rsidR="00E24BF8" w:rsidRPr="00DC1F3B">
        <w:rPr>
          <w:rStyle w:val="Funotenzeichen"/>
          <w:rFonts w:ascii="Arial" w:hAnsi="Arial" w:cs="Arial"/>
          <w:lang w:val="en-GB"/>
        </w:rPr>
        <w:footnoteReference w:id="2"/>
      </w:r>
      <w:r w:rsidR="005907DC" w:rsidRPr="00DC1F3B">
        <w:rPr>
          <w:rFonts w:ascii="Arial" w:hAnsi="Arial" w:cs="Arial"/>
          <w:lang w:val="en-GB"/>
        </w:rPr>
        <w:t xml:space="preserve">. </w:t>
      </w:r>
    </w:p>
    <w:p w14:paraId="5FBB152B" w14:textId="09ED846C" w:rsidR="002954AD" w:rsidRPr="00DC1F3B" w:rsidRDefault="00977E82" w:rsidP="006D4771">
      <w:pPr>
        <w:rPr>
          <w:rFonts w:ascii="Arial" w:hAnsi="Arial" w:cs="Arial"/>
          <w:lang w:val="en-GB"/>
        </w:rPr>
      </w:pPr>
      <w:r w:rsidRPr="00DC1F3B">
        <w:rPr>
          <w:rFonts w:ascii="Arial" w:hAnsi="Arial" w:cs="Arial"/>
          <w:lang w:val="en-GB"/>
        </w:rPr>
        <w:t>Alpha Trains has also gained Climate Bonds Initiative Certification under the Low Carbon Transport Criteria</w:t>
      </w:r>
      <w:r w:rsidR="001C5C28" w:rsidRPr="00DC1F3B">
        <w:rPr>
          <w:rStyle w:val="Funotenzeichen"/>
          <w:rFonts w:ascii="Arial" w:hAnsi="Arial" w:cs="Arial"/>
          <w:lang w:val="en-GB"/>
        </w:rPr>
        <w:footnoteReference w:id="3"/>
      </w:r>
      <w:r w:rsidRPr="00DC1F3B">
        <w:rPr>
          <w:rFonts w:ascii="Arial" w:hAnsi="Arial" w:cs="Arial"/>
          <w:lang w:val="en-GB"/>
        </w:rPr>
        <w:t xml:space="preserve"> for the </w:t>
      </w:r>
      <w:r w:rsidR="00764010" w:rsidRPr="00DC1F3B">
        <w:rPr>
          <w:rFonts w:ascii="Arial" w:hAnsi="Arial" w:cs="Arial"/>
          <w:lang w:val="en-GB"/>
        </w:rPr>
        <w:t xml:space="preserve">green </w:t>
      </w:r>
      <w:r w:rsidRPr="00DC1F3B">
        <w:rPr>
          <w:rFonts w:ascii="Arial" w:hAnsi="Arial" w:cs="Arial"/>
          <w:lang w:val="en-GB"/>
        </w:rPr>
        <w:t xml:space="preserve">refinancing. Verification was provided by </w:t>
      </w:r>
      <w:proofErr w:type="spellStart"/>
      <w:r w:rsidRPr="00DC1F3B">
        <w:rPr>
          <w:rFonts w:ascii="Arial" w:hAnsi="Arial" w:cs="Arial"/>
          <w:lang w:val="en-GB"/>
        </w:rPr>
        <w:t>Sustainalytics</w:t>
      </w:r>
      <w:proofErr w:type="spellEnd"/>
      <w:r w:rsidRPr="00DC1F3B">
        <w:rPr>
          <w:rFonts w:ascii="Arial" w:hAnsi="Arial" w:cs="Arial"/>
          <w:lang w:val="en-GB"/>
        </w:rPr>
        <w:t>, a leading global provider of environmental, social and governance research and ratings.</w:t>
      </w:r>
      <w:r w:rsidR="00AC00FD" w:rsidRPr="00DC1F3B">
        <w:rPr>
          <w:rFonts w:ascii="Arial" w:hAnsi="Arial" w:cs="Arial"/>
          <w:lang w:val="en-GB"/>
        </w:rPr>
        <w:t xml:space="preserve"> </w:t>
      </w:r>
    </w:p>
    <w:p w14:paraId="2727E9B1" w14:textId="5352BF98" w:rsidR="00D72122" w:rsidRPr="00DC1F3B" w:rsidRDefault="002E5BFA" w:rsidP="00A04B5F">
      <w:pPr>
        <w:rPr>
          <w:rFonts w:ascii="Arial" w:hAnsi="Arial" w:cs="Arial"/>
          <w:lang w:val="en-GB"/>
        </w:rPr>
      </w:pPr>
      <w:r w:rsidRPr="00DC1F3B">
        <w:rPr>
          <w:rFonts w:ascii="Arial" w:hAnsi="Arial" w:cs="Arial"/>
          <w:lang w:val="en-GB"/>
        </w:rPr>
        <w:t>“</w:t>
      </w:r>
      <w:r w:rsidR="00331C77" w:rsidRPr="00DC1F3B">
        <w:rPr>
          <w:rFonts w:ascii="Arial" w:hAnsi="Arial" w:cs="Arial"/>
          <w:lang w:val="en-GB"/>
        </w:rPr>
        <w:t xml:space="preserve">Clean transportation is recognised by the Green Bond Principles as an eligible green project category, offering clear environmental benefits. Alpha Trains’ Green Private Placement is </w:t>
      </w:r>
      <w:r w:rsidR="00331C77" w:rsidRPr="00DC1F3B">
        <w:rPr>
          <w:rFonts w:ascii="Arial" w:hAnsi="Arial" w:cs="Arial"/>
          <w:lang w:val="en-GB"/>
        </w:rPr>
        <w:lastRenderedPageBreak/>
        <w:t xml:space="preserve">transparent and provides clarity regarding use of proceeds and the outcomes of the </w:t>
      </w:r>
      <w:r w:rsidR="00E217A1" w:rsidRPr="00DC1F3B">
        <w:rPr>
          <w:rFonts w:ascii="Arial" w:hAnsi="Arial" w:cs="Arial"/>
          <w:lang w:val="en-GB"/>
        </w:rPr>
        <w:t xml:space="preserve"> </w:t>
      </w:r>
      <w:r w:rsidR="00331C77" w:rsidRPr="00DC1F3B">
        <w:rPr>
          <w:rFonts w:ascii="Arial" w:hAnsi="Arial" w:cs="Arial"/>
          <w:lang w:val="en-GB"/>
        </w:rPr>
        <w:t>investments</w:t>
      </w:r>
      <w:r w:rsidR="00F15A99" w:rsidRPr="00DC1F3B">
        <w:rPr>
          <w:rFonts w:ascii="Arial" w:hAnsi="Arial" w:cs="Arial"/>
          <w:lang w:val="en-GB"/>
        </w:rPr>
        <w:t>.</w:t>
      </w:r>
      <w:r w:rsidR="00331C77" w:rsidRPr="00DC1F3B">
        <w:rPr>
          <w:rFonts w:ascii="Arial" w:hAnsi="Arial" w:cs="Arial"/>
          <w:lang w:val="en-GB"/>
        </w:rPr>
        <w:t xml:space="preserve"> </w:t>
      </w:r>
      <w:proofErr w:type="spellStart"/>
      <w:r w:rsidR="00331C77" w:rsidRPr="00DC1F3B">
        <w:rPr>
          <w:rFonts w:ascii="Arial" w:hAnsi="Arial" w:cs="Arial"/>
          <w:lang w:val="en-GB"/>
        </w:rPr>
        <w:t>Sustainalytics</w:t>
      </w:r>
      <w:proofErr w:type="spellEnd"/>
      <w:r w:rsidR="00331C77" w:rsidRPr="00DC1F3B">
        <w:rPr>
          <w:rFonts w:ascii="Arial" w:hAnsi="Arial" w:cs="Arial"/>
          <w:lang w:val="en-GB"/>
        </w:rPr>
        <w:t xml:space="preserve"> </w:t>
      </w:r>
      <w:r w:rsidR="004B22C4" w:rsidRPr="00DC1F3B">
        <w:rPr>
          <w:rFonts w:ascii="Arial" w:hAnsi="Arial" w:cs="Arial"/>
          <w:lang w:val="en-GB"/>
        </w:rPr>
        <w:t>views</w:t>
      </w:r>
      <w:r w:rsidR="00B72387" w:rsidRPr="00DC1F3B">
        <w:rPr>
          <w:rFonts w:ascii="Arial" w:hAnsi="Arial" w:cs="Arial"/>
          <w:lang w:val="en-GB"/>
        </w:rPr>
        <w:t xml:space="preserve"> </w:t>
      </w:r>
      <w:r w:rsidR="00331C77" w:rsidRPr="00DC1F3B">
        <w:rPr>
          <w:rFonts w:ascii="Arial" w:hAnsi="Arial" w:cs="Arial"/>
          <w:lang w:val="en-GB"/>
        </w:rPr>
        <w:t xml:space="preserve">Alpha Trains’ Green Private Placement </w:t>
      </w:r>
      <w:r w:rsidR="004B22C4" w:rsidRPr="00DC1F3B">
        <w:rPr>
          <w:rFonts w:ascii="Arial" w:hAnsi="Arial" w:cs="Arial"/>
          <w:lang w:val="en-GB"/>
        </w:rPr>
        <w:t>as</w:t>
      </w:r>
      <w:r w:rsidR="00331C77" w:rsidRPr="00DC1F3B">
        <w:rPr>
          <w:rFonts w:ascii="Arial" w:hAnsi="Arial" w:cs="Arial"/>
          <w:lang w:val="en-GB"/>
        </w:rPr>
        <w:t xml:space="preserve"> credible and robust.</w:t>
      </w:r>
      <w:r w:rsidRPr="00DC1F3B">
        <w:rPr>
          <w:rFonts w:ascii="Arial" w:hAnsi="Arial" w:cs="Arial"/>
          <w:lang w:val="en-GB"/>
        </w:rPr>
        <w:t>”</w:t>
      </w:r>
      <w:r w:rsidR="00AC00FD" w:rsidRPr="00DC1F3B">
        <w:rPr>
          <w:rFonts w:ascii="Arial" w:hAnsi="Arial" w:cs="Arial"/>
          <w:lang w:val="en-GB"/>
        </w:rPr>
        <w:t xml:space="preserve"> </w:t>
      </w:r>
    </w:p>
    <w:p w14:paraId="413CE153" w14:textId="49EE784F" w:rsidR="00A0460E" w:rsidRPr="00DC1F3B" w:rsidRDefault="00603A7D" w:rsidP="00603A7D">
      <w:pPr>
        <w:rPr>
          <w:rFonts w:ascii="Arial" w:hAnsi="Arial" w:cs="Arial"/>
          <w:bCs/>
          <w:iCs/>
          <w:lang w:val="en-GB" w:eastAsia="en-GB"/>
        </w:rPr>
      </w:pPr>
      <w:r w:rsidRPr="00DC1F3B">
        <w:rPr>
          <w:rFonts w:ascii="Arial" w:hAnsi="Arial" w:cs="Arial"/>
          <w:iCs/>
          <w:lang w:val="en-GB" w:eastAsia="en-GB"/>
        </w:rPr>
        <w:t>“</w:t>
      </w:r>
      <w:r w:rsidR="00A0460E" w:rsidRPr="00DC1F3B">
        <w:rPr>
          <w:rFonts w:ascii="Arial" w:hAnsi="Arial" w:cs="Arial"/>
          <w:iCs/>
          <w:lang w:val="en-GB" w:eastAsia="en-GB"/>
        </w:rPr>
        <w:t xml:space="preserve">By issuing its first successful Green capital market transaction, Alpha Trains has become one of the most innovative private </w:t>
      </w:r>
      <w:r w:rsidRPr="00DC1F3B">
        <w:rPr>
          <w:rFonts w:ascii="Arial" w:hAnsi="Arial" w:cs="Arial"/>
          <w:iCs/>
          <w:lang w:val="en-GB" w:eastAsia="en-GB"/>
        </w:rPr>
        <w:t>players</w:t>
      </w:r>
      <w:r w:rsidR="00A0460E" w:rsidRPr="00DC1F3B">
        <w:rPr>
          <w:rFonts w:ascii="Arial" w:hAnsi="Arial" w:cs="Arial"/>
          <w:iCs/>
          <w:lang w:val="en-GB" w:eastAsia="en-GB"/>
        </w:rPr>
        <w:t xml:space="preserve"> in the rail market worldwide with best in class standards for Green Bond transactions. Transportation</w:t>
      </w:r>
      <w:r w:rsidRPr="00DC1F3B">
        <w:rPr>
          <w:rFonts w:ascii="Arial" w:hAnsi="Arial" w:cs="Arial"/>
          <w:iCs/>
          <w:lang w:val="en-GB" w:eastAsia="en-GB"/>
        </w:rPr>
        <w:t xml:space="preserve"> is a key </w:t>
      </w:r>
      <w:r w:rsidR="00A0460E" w:rsidRPr="00DC1F3B">
        <w:rPr>
          <w:rFonts w:ascii="Arial" w:hAnsi="Arial" w:cs="Arial"/>
          <w:iCs/>
          <w:lang w:val="en-GB" w:eastAsia="en-GB"/>
        </w:rPr>
        <w:t>sector</w:t>
      </w:r>
      <w:r w:rsidRPr="00DC1F3B">
        <w:rPr>
          <w:rFonts w:ascii="Arial" w:hAnsi="Arial" w:cs="Arial"/>
          <w:iCs/>
          <w:lang w:val="en-GB" w:eastAsia="en-GB"/>
        </w:rPr>
        <w:t xml:space="preserve"> </w:t>
      </w:r>
      <w:r w:rsidR="00A96788" w:rsidRPr="00DC1F3B">
        <w:rPr>
          <w:rFonts w:ascii="Arial" w:hAnsi="Arial" w:cs="Arial"/>
          <w:iCs/>
          <w:lang w:val="en-GB" w:eastAsia="en-GB"/>
        </w:rPr>
        <w:t>to</w:t>
      </w:r>
      <w:r w:rsidRPr="00DC1F3B">
        <w:rPr>
          <w:rFonts w:ascii="Arial" w:hAnsi="Arial" w:cs="Arial"/>
          <w:iCs/>
          <w:lang w:val="en-GB" w:eastAsia="en-GB"/>
        </w:rPr>
        <w:t xml:space="preserve"> fight climate change and we hope the Alpha Trains Green Private Placement will be instrumental in the </w:t>
      </w:r>
      <w:r w:rsidR="00E8713D" w:rsidRPr="00DC1F3B">
        <w:rPr>
          <w:rFonts w:ascii="Arial" w:hAnsi="Arial" w:cs="Arial"/>
          <w:iCs/>
          <w:lang w:val="en-GB" w:eastAsia="en-GB"/>
        </w:rPr>
        <w:t xml:space="preserve">further </w:t>
      </w:r>
      <w:r w:rsidRPr="00DC1F3B">
        <w:rPr>
          <w:rFonts w:ascii="Arial" w:hAnsi="Arial" w:cs="Arial"/>
          <w:iCs/>
          <w:lang w:val="en-GB" w:eastAsia="en-GB"/>
        </w:rPr>
        <w:t>development of green transportation investments and financing</w:t>
      </w:r>
      <w:r w:rsidR="009962CB" w:rsidRPr="00DC1F3B">
        <w:rPr>
          <w:rFonts w:ascii="Arial" w:hAnsi="Arial" w:cs="Arial"/>
          <w:iCs/>
          <w:lang w:val="en-GB" w:eastAsia="en-GB"/>
        </w:rPr>
        <w:t>,</w:t>
      </w:r>
      <w:r w:rsidRPr="00DC1F3B">
        <w:rPr>
          <w:rFonts w:ascii="Arial" w:hAnsi="Arial" w:cs="Arial"/>
          <w:iCs/>
          <w:lang w:val="en-GB" w:eastAsia="en-GB"/>
        </w:rPr>
        <w:t xml:space="preserve">” says </w:t>
      </w:r>
      <w:r w:rsidRPr="00DC1F3B">
        <w:rPr>
          <w:rFonts w:ascii="Arial" w:hAnsi="Arial" w:cs="Arial"/>
          <w:bCs/>
          <w:iCs/>
          <w:lang w:val="en-GB" w:eastAsia="en-GB"/>
        </w:rPr>
        <w:t xml:space="preserve">Tanguy </w:t>
      </w:r>
      <w:proofErr w:type="spellStart"/>
      <w:r w:rsidRPr="00DC1F3B">
        <w:rPr>
          <w:rFonts w:ascii="Arial" w:hAnsi="Arial" w:cs="Arial"/>
          <w:bCs/>
          <w:iCs/>
          <w:lang w:val="en-GB" w:eastAsia="en-GB"/>
        </w:rPr>
        <w:t>Claquin</w:t>
      </w:r>
      <w:proofErr w:type="spellEnd"/>
      <w:r w:rsidRPr="00DC1F3B">
        <w:rPr>
          <w:rFonts w:ascii="Arial" w:hAnsi="Arial" w:cs="Arial"/>
          <w:bCs/>
          <w:iCs/>
          <w:lang w:val="en-GB" w:eastAsia="en-GB"/>
        </w:rPr>
        <w:t xml:space="preserve">, Head of Sustainable Banking at </w:t>
      </w:r>
      <w:r w:rsidR="00E8713D" w:rsidRPr="00DC1F3B">
        <w:rPr>
          <w:rFonts w:ascii="Arial" w:hAnsi="Arial" w:cs="Arial"/>
          <w:bCs/>
          <w:iCs/>
          <w:lang w:val="en-GB" w:eastAsia="en-GB"/>
        </w:rPr>
        <w:t>CACIB.</w:t>
      </w:r>
    </w:p>
    <w:p w14:paraId="62A1C41B" w14:textId="305592C5" w:rsidR="00764010" w:rsidRPr="00DC1F3B" w:rsidRDefault="00FD15B0" w:rsidP="00603A7D">
      <w:pPr>
        <w:rPr>
          <w:rFonts w:ascii="Arial" w:hAnsi="Arial" w:cs="Arial"/>
          <w:lang w:val="en-GB"/>
        </w:rPr>
      </w:pPr>
      <w:r w:rsidRPr="00DC1F3B">
        <w:rPr>
          <w:rFonts w:ascii="Arial" w:hAnsi="Arial" w:cs="Arial"/>
          <w:lang w:val="en-US"/>
        </w:rPr>
        <w:t>“This is</w:t>
      </w:r>
      <w:r w:rsidR="00CE62CD" w:rsidRPr="00DC1F3B">
        <w:rPr>
          <w:rFonts w:ascii="Arial" w:hAnsi="Arial" w:cs="Arial"/>
          <w:lang w:val="en-US"/>
        </w:rPr>
        <w:t xml:space="preserve"> green finance leadership in rail transport from Alpha </w:t>
      </w:r>
      <w:r w:rsidRPr="00DC1F3B">
        <w:rPr>
          <w:rFonts w:ascii="Arial" w:hAnsi="Arial" w:cs="Arial"/>
          <w:lang w:val="en-US"/>
        </w:rPr>
        <w:t xml:space="preserve">Trains. There is tremendous </w:t>
      </w:r>
      <w:r w:rsidR="00063DB2" w:rsidRPr="00DC1F3B">
        <w:rPr>
          <w:rFonts w:ascii="Arial" w:hAnsi="Arial" w:cs="Arial"/>
          <w:lang w:val="en-US"/>
        </w:rPr>
        <w:t xml:space="preserve">global </w:t>
      </w:r>
      <w:r w:rsidRPr="00DC1F3B">
        <w:rPr>
          <w:rFonts w:ascii="Arial" w:hAnsi="Arial" w:cs="Arial"/>
          <w:lang w:val="en-US"/>
        </w:rPr>
        <w:t xml:space="preserve">potential </w:t>
      </w:r>
      <w:r w:rsidR="00063DB2" w:rsidRPr="00DC1F3B">
        <w:rPr>
          <w:rFonts w:ascii="Arial" w:hAnsi="Arial" w:cs="Arial"/>
          <w:lang w:val="en-US"/>
        </w:rPr>
        <w:t xml:space="preserve">for </w:t>
      </w:r>
      <w:r w:rsidR="00CE62CD" w:rsidRPr="00DC1F3B">
        <w:rPr>
          <w:rFonts w:ascii="Arial" w:hAnsi="Arial" w:cs="Arial"/>
          <w:lang w:val="en-US"/>
        </w:rPr>
        <w:t>well-struct</w:t>
      </w:r>
      <w:r w:rsidRPr="00DC1F3B">
        <w:rPr>
          <w:rFonts w:ascii="Arial" w:hAnsi="Arial" w:cs="Arial"/>
          <w:lang w:val="en-US"/>
        </w:rPr>
        <w:t>ured green</w:t>
      </w:r>
      <w:r w:rsidR="00696AC9" w:rsidRPr="00DC1F3B">
        <w:rPr>
          <w:rFonts w:ascii="Arial" w:hAnsi="Arial" w:cs="Arial"/>
          <w:lang w:val="en-US"/>
        </w:rPr>
        <w:t xml:space="preserve"> </w:t>
      </w:r>
      <w:r w:rsidR="00B23C09" w:rsidRPr="00DC1F3B">
        <w:rPr>
          <w:rFonts w:ascii="Arial" w:hAnsi="Arial" w:cs="Arial"/>
          <w:lang w:val="en-US"/>
        </w:rPr>
        <w:t>financing products</w:t>
      </w:r>
      <w:r w:rsidRPr="00DC1F3B">
        <w:rPr>
          <w:rFonts w:ascii="Arial" w:hAnsi="Arial" w:cs="Arial"/>
          <w:lang w:val="en-US"/>
        </w:rPr>
        <w:t xml:space="preserve"> </w:t>
      </w:r>
      <w:r w:rsidR="00063DB2" w:rsidRPr="00DC1F3B">
        <w:rPr>
          <w:rFonts w:ascii="Arial" w:hAnsi="Arial" w:cs="Arial"/>
          <w:lang w:val="en-US"/>
        </w:rPr>
        <w:t xml:space="preserve">to </w:t>
      </w:r>
      <w:r w:rsidR="009962CB" w:rsidRPr="00DC1F3B">
        <w:rPr>
          <w:rFonts w:ascii="Arial" w:hAnsi="Arial" w:cs="Arial"/>
          <w:lang w:val="en-US"/>
        </w:rPr>
        <w:t xml:space="preserve">assist </w:t>
      </w:r>
      <w:r w:rsidR="00063DB2" w:rsidRPr="00DC1F3B">
        <w:rPr>
          <w:rFonts w:ascii="Arial" w:hAnsi="Arial" w:cs="Arial"/>
          <w:lang w:val="en-US"/>
        </w:rPr>
        <w:t xml:space="preserve">fund </w:t>
      </w:r>
      <w:r w:rsidR="009962CB" w:rsidRPr="00DC1F3B">
        <w:rPr>
          <w:rFonts w:ascii="Arial" w:hAnsi="Arial" w:cs="Arial"/>
          <w:lang w:val="en-US"/>
        </w:rPr>
        <w:t xml:space="preserve">new </w:t>
      </w:r>
      <w:r w:rsidR="00063DB2" w:rsidRPr="00DC1F3B">
        <w:rPr>
          <w:rFonts w:ascii="Arial" w:hAnsi="Arial" w:cs="Arial"/>
          <w:lang w:val="en-US"/>
        </w:rPr>
        <w:t>rail infrastructure and rolling stock. This new placement from Alpha Trains is an international demonstration to the rail sector of best practice</w:t>
      </w:r>
      <w:r w:rsidR="009962CB" w:rsidRPr="00DC1F3B">
        <w:rPr>
          <w:rFonts w:ascii="Arial" w:hAnsi="Arial" w:cs="Arial"/>
          <w:lang w:val="en-US"/>
        </w:rPr>
        <w:t xml:space="preserve"> and sustainable investment,“ said</w:t>
      </w:r>
      <w:r w:rsidR="00CE62CD" w:rsidRPr="00DC1F3B">
        <w:rPr>
          <w:rFonts w:ascii="Arial" w:hAnsi="Arial" w:cs="Arial"/>
          <w:lang w:val="en-US"/>
        </w:rPr>
        <w:t xml:space="preserve"> Sean Kidney CEO Climate Bonds Initiative</w:t>
      </w:r>
      <w:r w:rsidR="009962CB" w:rsidRPr="00DC1F3B">
        <w:rPr>
          <w:rFonts w:ascii="Arial" w:hAnsi="Arial" w:cs="Arial"/>
          <w:lang w:val="en-US"/>
        </w:rPr>
        <w:t>.</w:t>
      </w:r>
    </w:p>
    <w:p w14:paraId="579D0591" w14:textId="77777777" w:rsidR="007A6CF0" w:rsidRPr="00DC1F3B" w:rsidRDefault="007A6CF0" w:rsidP="005C3F1A">
      <w:pPr>
        <w:pStyle w:val="Grundtext"/>
        <w:rPr>
          <w:b/>
          <w:sz w:val="22"/>
          <w:szCs w:val="22"/>
          <w:lang w:val="en-GB"/>
        </w:rPr>
      </w:pPr>
    </w:p>
    <w:p w14:paraId="3DEB7267" w14:textId="77777777" w:rsidR="007A6CF0" w:rsidRPr="00DC1F3B" w:rsidRDefault="007A6CF0" w:rsidP="005C3F1A">
      <w:pPr>
        <w:pStyle w:val="Grundtext"/>
        <w:rPr>
          <w:b/>
          <w:sz w:val="22"/>
          <w:szCs w:val="22"/>
          <w:lang w:val="en-GB"/>
        </w:rPr>
      </w:pPr>
    </w:p>
    <w:p w14:paraId="0C90B462" w14:textId="77777777" w:rsidR="005C3F1A" w:rsidRPr="00DC1F3B" w:rsidRDefault="005C3F1A" w:rsidP="005C3F1A">
      <w:pPr>
        <w:pStyle w:val="Grundtext"/>
        <w:rPr>
          <w:i/>
          <w:sz w:val="22"/>
          <w:szCs w:val="22"/>
          <w:lang w:val="en-GB"/>
        </w:rPr>
      </w:pPr>
      <w:r w:rsidRPr="00DC1F3B">
        <w:rPr>
          <w:b/>
          <w:sz w:val="22"/>
          <w:szCs w:val="22"/>
          <w:lang w:val="en-GB"/>
        </w:rPr>
        <w:t>About Alpha Trains</w:t>
      </w:r>
      <w:r w:rsidRPr="00DC1F3B">
        <w:rPr>
          <w:lang w:val="en"/>
        </w:rPr>
        <w:br/>
      </w:r>
      <w:r w:rsidR="0014504D" w:rsidRPr="00DC1F3B">
        <w:rPr>
          <w:i/>
          <w:sz w:val="22"/>
          <w:szCs w:val="22"/>
          <w:lang w:val="en-GB"/>
        </w:rPr>
        <w:t>Alpha Trains</w:t>
      </w:r>
      <w:r w:rsidR="008B4D3E" w:rsidRPr="00DC1F3B">
        <w:rPr>
          <w:i/>
          <w:sz w:val="22"/>
          <w:szCs w:val="22"/>
          <w:lang w:val="en-GB"/>
        </w:rPr>
        <w:t xml:space="preserve">, </w:t>
      </w:r>
      <w:r w:rsidR="0014504D" w:rsidRPr="00DC1F3B">
        <w:rPr>
          <w:i/>
          <w:sz w:val="22"/>
          <w:szCs w:val="22"/>
          <w:lang w:val="en-GB"/>
        </w:rPr>
        <w:t>headquartered in Luxembourg</w:t>
      </w:r>
      <w:r w:rsidR="008B4D3E" w:rsidRPr="00DC1F3B">
        <w:rPr>
          <w:i/>
          <w:sz w:val="22"/>
          <w:szCs w:val="22"/>
          <w:lang w:val="en-GB"/>
        </w:rPr>
        <w:t>,</w:t>
      </w:r>
      <w:r w:rsidR="001E0B59" w:rsidRPr="00DC1F3B">
        <w:rPr>
          <w:i/>
          <w:sz w:val="22"/>
          <w:szCs w:val="22"/>
          <w:lang w:val="en-GB"/>
        </w:rPr>
        <w:t xml:space="preserve"> </w:t>
      </w:r>
      <w:r w:rsidR="0014504D" w:rsidRPr="00DC1F3B">
        <w:rPr>
          <w:i/>
          <w:sz w:val="22"/>
          <w:szCs w:val="22"/>
          <w:lang w:val="en-GB"/>
        </w:rPr>
        <w:t xml:space="preserve">is the leading and largest private operating lessor of rolling stock (passenger trains and locomotives) in Continental Europe. </w:t>
      </w:r>
      <w:r w:rsidRPr="00DC1F3B">
        <w:rPr>
          <w:i/>
          <w:sz w:val="22"/>
          <w:szCs w:val="22"/>
          <w:lang w:val="en-GB"/>
        </w:rPr>
        <w:t xml:space="preserve">Around 100 employees from 11 countries work in offices in Luxembourg, Antwerp, Cologne and Madrid. </w:t>
      </w:r>
    </w:p>
    <w:p w14:paraId="2664DAB6" w14:textId="77777777" w:rsidR="005C3F1A" w:rsidRPr="00DC1F3B" w:rsidRDefault="005C3F1A" w:rsidP="005C3F1A">
      <w:pPr>
        <w:pStyle w:val="Grundtext"/>
        <w:rPr>
          <w:i/>
          <w:sz w:val="22"/>
          <w:szCs w:val="22"/>
          <w:lang w:val="en-GB"/>
        </w:rPr>
      </w:pPr>
      <w:r w:rsidRPr="00DC1F3B">
        <w:rPr>
          <w:i/>
          <w:sz w:val="22"/>
          <w:szCs w:val="22"/>
          <w:lang w:val="en-GB"/>
        </w:rPr>
        <w:t>Alpha Trains owns 435 passenger trains and 380 locomotives and offers tailor-made leasing solutions, comprehensive know-how in maintenance and vehicle repairs as well as long-term experience in the financing of new build projects. Alpha Trains' fleets are in use by many public and private operators in 13 European countries. Alpha Trains' shareholders are Arcus Infrastructure Fund, AMP Capital and Public Sector Pension Investment Board (PSP Investment).</w:t>
      </w:r>
    </w:p>
    <w:p w14:paraId="06273A0F" w14:textId="77777777" w:rsidR="00DD4464" w:rsidRPr="00DC1F3B" w:rsidRDefault="00DD4464" w:rsidP="005C3F1A">
      <w:pPr>
        <w:pStyle w:val="Grundtext"/>
        <w:rPr>
          <w:i/>
          <w:sz w:val="22"/>
          <w:szCs w:val="22"/>
          <w:lang w:val="en-GB"/>
        </w:rPr>
      </w:pPr>
    </w:p>
    <w:p w14:paraId="29EAFEEF" w14:textId="77777777" w:rsidR="005C3F1A" w:rsidRPr="00DC1F3B" w:rsidRDefault="005C3F1A" w:rsidP="005C3F1A">
      <w:pPr>
        <w:pStyle w:val="Grundtext"/>
        <w:rPr>
          <w:b/>
          <w:sz w:val="22"/>
          <w:szCs w:val="22"/>
          <w:lang w:val="en-GB"/>
        </w:rPr>
      </w:pPr>
    </w:p>
    <w:p w14:paraId="19D04CB5" w14:textId="77777777" w:rsidR="005C3F1A" w:rsidRPr="00DC1F3B" w:rsidRDefault="005C3F1A" w:rsidP="005C3F1A">
      <w:pPr>
        <w:pStyle w:val="Grundtext"/>
        <w:rPr>
          <w:b/>
          <w:sz w:val="22"/>
          <w:szCs w:val="22"/>
          <w:lang w:val="en-GB"/>
        </w:rPr>
      </w:pPr>
      <w:r w:rsidRPr="00DC1F3B">
        <w:rPr>
          <w:b/>
          <w:sz w:val="22"/>
          <w:szCs w:val="22"/>
          <w:lang w:val="en-GB"/>
        </w:rPr>
        <w:t>Contact</w:t>
      </w:r>
    </w:p>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8"/>
        <w:gridCol w:w="4423"/>
      </w:tblGrid>
      <w:tr w:rsidR="004C60E3" w:rsidRPr="005504FF" w14:paraId="4756AE00" w14:textId="77777777" w:rsidTr="00D02B12">
        <w:tc>
          <w:tcPr>
            <w:tcW w:w="4498" w:type="dxa"/>
          </w:tcPr>
          <w:p w14:paraId="671B6C01" w14:textId="77777777" w:rsidR="004C60E3" w:rsidRPr="00DC1F3B" w:rsidRDefault="004C60E3" w:rsidP="008B4D3E">
            <w:pPr>
              <w:keepNext/>
              <w:keepLines/>
              <w:rPr>
                <w:rFonts w:ascii="Arial" w:hAnsi="Arial" w:cs="Arial"/>
                <w:lang w:val="en-GB"/>
              </w:rPr>
            </w:pPr>
            <w:bookmarkStart w:id="0" w:name="bookmark2"/>
            <w:r w:rsidRPr="00DC1F3B">
              <w:rPr>
                <w:rStyle w:val="Heading1"/>
                <w:sz w:val="22"/>
                <w:szCs w:val="22"/>
                <w:u w:val="none"/>
              </w:rPr>
              <w:t xml:space="preserve">For </w:t>
            </w:r>
            <w:r w:rsidR="00DD4464" w:rsidRPr="00DC1F3B">
              <w:rPr>
                <w:rStyle w:val="Heading1"/>
                <w:sz w:val="22"/>
                <w:szCs w:val="22"/>
                <w:u w:val="none"/>
              </w:rPr>
              <w:t xml:space="preserve">further investment information, </w:t>
            </w:r>
            <w:r w:rsidRPr="00DC1F3B">
              <w:rPr>
                <w:rStyle w:val="Heading1"/>
                <w:sz w:val="22"/>
                <w:szCs w:val="22"/>
                <w:u w:val="none"/>
              </w:rPr>
              <w:t>please contact</w:t>
            </w:r>
            <w:bookmarkEnd w:id="0"/>
            <w:r w:rsidR="00881DAB" w:rsidRPr="00DC1F3B">
              <w:rPr>
                <w:rStyle w:val="Heading1"/>
                <w:sz w:val="22"/>
                <w:szCs w:val="22"/>
                <w:u w:val="none"/>
              </w:rPr>
              <w:t>:</w:t>
            </w:r>
          </w:p>
          <w:p w14:paraId="220B61AB" w14:textId="77777777" w:rsidR="004C60E3" w:rsidRPr="00DC1F3B" w:rsidRDefault="004C60E3" w:rsidP="004C60E3">
            <w:pPr>
              <w:pStyle w:val="Grundtext"/>
              <w:rPr>
                <w:b/>
                <w:i/>
                <w:sz w:val="22"/>
                <w:szCs w:val="22"/>
                <w:lang w:val="en-GB"/>
              </w:rPr>
            </w:pPr>
          </w:p>
        </w:tc>
        <w:tc>
          <w:tcPr>
            <w:tcW w:w="4423" w:type="dxa"/>
          </w:tcPr>
          <w:p w14:paraId="29AEA7E7" w14:textId="77777777" w:rsidR="004C60E3" w:rsidRPr="00DC1F3B" w:rsidRDefault="004C60E3" w:rsidP="008B4D3E">
            <w:pPr>
              <w:keepNext/>
              <w:keepLines/>
              <w:rPr>
                <w:rFonts w:ascii="Arial" w:hAnsi="Arial" w:cs="Arial"/>
                <w:lang w:val="en-GB"/>
              </w:rPr>
            </w:pPr>
            <w:bookmarkStart w:id="1" w:name="bookmark3"/>
            <w:r w:rsidRPr="00DC1F3B">
              <w:rPr>
                <w:rStyle w:val="Heading1"/>
                <w:sz w:val="22"/>
                <w:szCs w:val="22"/>
                <w:u w:val="none"/>
              </w:rPr>
              <w:t>For media information</w:t>
            </w:r>
            <w:r w:rsidR="00881DAB" w:rsidRPr="00DC1F3B">
              <w:rPr>
                <w:rStyle w:val="Heading1"/>
                <w:sz w:val="22"/>
                <w:szCs w:val="22"/>
                <w:u w:val="none"/>
              </w:rPr>
              <w:t>,</w:t>
            </w:r>
            <w:r w:rsidRPr="00DC1F3B">
              <w:rPr>
                <w:rStyle w:val="Heading1"/>
                <w:sz w:val="22"/>
                <w:szCs w:val="22"/>
                <w:u w:val="none"/>
              </w:rPr>
              <w:t xml:space="preserve"> please contact</w:t>
            </w:r>
            <w:bookmarkEnd w:id="1"/>
            <w:r w:rsidR="00881DAB" w:rsidRPr="00DC1F3B">
              <w:rPr>
                <w:rStyle w:val="Heading1"/>
                <w:sz w:val="22"/>
                <w:szCs w:val="22"/>
                <w:u w:val="none"/>
              </w:rPr>
              <w:t>:</w:t>
            </w:r>
          </w:p>
          <w:p w14:paraId="2C6C0709" w14:textId="77777777" w:rsidR="004C60E3" w:rsidRPr="00DC1F3B" w:rsidRDefault="004C60E3" w:rsidP="004C60E3">
            <w:pPr>
              <w:pStyle w:val="Grundtext"/>
              <w:rPr>
                <w:b/>
                <w:i/>
                <w:sz w:val="22"/>
                <w:szCs w:val="22"/>
                <w:lang w:val="en-GB"/>
              </w:rPr>
            </w:pPr>
          </w:p>
        </w:tc>
      </w:tr>
      <w:tr w:rsidR="004C60E3" w:rsidRPr="005504FF" w14:paraId="62F50E22" w14:textId="77777777" w:rsidTr="00D02B12">
        <w:tc>
          <w:tcPr>
            <w:tcW w:w="4498" w:type="dxa"/>
          </w:tcPr>
          <w:p w14:paraId="635E05A6" w14:textId="77777777" w:rsidR="004C60E3" w:rsidRPr="00DC1F3B" w:rsidRDefault="004C60E3" w:rsidP="004C60E3">
            <w:pPr>
              <w:rPr>
                <w:rStyle w:val="Bodytext"/>
                <w:b/>
                <w:sz w:val="22"/>
                <w:szCs w:val="22"/>
                <w:lang w:val="en-GB"/>
              </w:rPr>
            </w:pPr>
            <w:r w:rsidRPr="00DC1F3B">
              <w:rPr>
                <w:rStyle w:val="Bodytext"/>
                <w:b/>
                <w:sz w:val="22"/>
                <w:szCs w:val="22"/>
                <w:lang w:val="en-GB"/>
              </w:rPr>
              <w:t xml:space="preserve">Bernhard </w:t>
            </w:r>
            <w:proofErr w:type="spellStart"/>
            <w:r w:rsidRPr="00DC1F3B">
              <w:rPr>
                <w:rStyle w:val="Bodytext"/>
                <w:b/>
                <w:sz w:val="22"/>
                <w:szCs w:val="22"/>
                <w:lang w:val="en-GB"/>
              </w:rPr>
              <w:t>Holzer</w:t>
            </w:r>
            <w:proofErr w:type="spellEnd"/>
          </w:p>
          <w:p w14:paraId="290B8E5E" w14:textId="77777777" w:rsidR="004C60E3" w:rsidRPr="00DC1F3B" w:rsidRDefault="004C60E3" w:rsidP="004C60E3">
            <w:pPr>
              <w:rPr>
                <w:rStyle w:val="Bodytext"/>
                <w:sz w:val="22"/>
                <w:szCs w:val="22"/>
                <w:lang w:val="en-GB"/>
              </w:rPr>
            </w:pPr>
            <w:r w:rsidRPr="00DC1F3B">
              <w:rPr>
                <w:rStyle w:val="Bodytext"/>
                <w:sz w:val="22"/>
                <w:szCs w:val="22"/>
                <w:lang w:val="en-GB"/>
              </w:rPr>
              <w:t>Head of Group Investment Funding</w:t>
            </w:r>
          </w:p>
          <w:p w14:paraId="3B61768E" w14:textId="77777777" w:rsidR="004C60E3" w:rsidRPr="00DC1F3B" w:rsidRDefault="004C60E3" w:rsidP="004C60E3">
            <w:pPr>
              <w:rPr>
                <w:rStyle w:val="Bodytext"/>
                <w:sz w:val="22"/>
                <w:szCs w:val="22"/>
                <w:lang w:val="it-IT"/>
              </w:rPr>
            </w:pPr>
            <w:r w:rsidRPr="00DC1F3B">
              <w:rPr>
                <w:rStyle w:val="Bodytext"/>
                <w:sz w:val="22"/>
                <w:szCs w:val="22"/>
                <w:lang w:val="it-IT"/>
              </w:rPr>
              <w:t xml:space="preserve">E-Mail: </w:t>
            </w:r>
            <w:hyperlink r:id="rId8" w:history="1">
              <w:r w:rsidRPr="00DC1F3B">
                <w:rPr>
                  <w:rStyle w:val="Bodytext"/>
                  <w:sz w:val="22"/>
                  <w:szCs w:val="22"/>
                  <w:lang w:val="it-IT"/>
                </w:rPr>
                <w:t>bernhard.holzer@alphatrains.eu</w:t>
              </w:r>
            </w:hyperlink>
          </w:p>
          <w:p w14:paraId="250DE73A" w14:textId="77777777" w:rsidR="004C60E3" w:rsidRPr="00DC1F3B" w:rsidRDefault="004C60E3" w:rsidP="004C60E3">
            <w:pPr>
              <w:pStyle w:val="Grundtext"/>
              <w:rPr>
                <w:rStyle w:val="Bodytext"/>
                <w:sz w:val="22"/>
                <w:szCs w:val="22"/>
                <w:lang w:val="it-IT"/>
              </w:rPr>
            </w:pPr>
          </w:p>
        </w:tc>
        <w:tc>
          <w:tcPr>
            <w:tcW w:w="4423" w:type="dxa"/>
          </w:tcPr>
          <w:p w14:paraId="216C540B" w14:textId="77777777" w:rsidR="004C60E3" w:rsidRPr="00DC1F3B" w:rsidRDefault="004C60E3" w:rsidP="004C60E3">
            <w:pPr>
              <w:pStyle w:val="BodyText4"/>
              <w:shd w:val="clear" w:color="auto" w:fill="auto"/>
              <w:spacing w:after="0" w:line="307" w:lineRule="exact"/>
              <w:jc w:val="both"/>
              <w:rPr>
                <w:b/>
                <w:sz w:val="22"/>
                <w:szCs w:val="22"/>
                <w:lang w:val="en-GB"/>
              </w:rPr>
            </w:pPr>
            <w:r w:rsidRPr="00DC1F3B">
              <w:rPr>
                <w:rStyle w:val="Bodytext"/>
                <w:b/>
                <w:sz w:val="22"/>
                <w:szCs w:val="22"/>
                <w:lang w:val="en-GB"/>
              </w:rPr>
              <w:t>Heike Zimmerman</w:t>
            </w:r>
            <w:r w:rsidR="00855249" w:rsidRPr="00DC1F3B">
              <w:rPr>
                <w:rStyle w:val="Bodytext"/>
                <w:b/>
                <w:sz w:val="22"/>
                <w:szCs w:val="22"/>
                <w:lang w:val="en-GB"/>
              </w:rPr>
              <w:t>n</w:t>
            </w:r>
          </w:p>
          <w:p w14:paraId="53E0F7C5" w14:textId="77777777" w:rsidR="004C60E3" w:rsidRPr="00DC1F3B" w:rsidRDefault="004C60E3" w:rsidP="00D02B12">
            <w:pPr>
              <w:rPr>
                <w:rStyle w:val="Bodytext"/>
                <w:sz w:val="22"/>
                <w:szCs w:val="22"/>
                <w:lang w:val="en-US"/>
              </w:rPr>
            </w:pPr>
            <w:r w:rsidRPr="00DC1F3B">
              <w:rPr>
                <w:rStyle w:val="Bodytext"/>
                <w:sz w:val="22"/>
                <w:szCs w:val="22"/>
                <w:lang w:val="en-GB"/>
              </w:rPr>
              <w:t>Group PR &amp; Marketing Manager</w:t>
            </w:r>
          </w:p>
          <w:p w14:paraId="788E2F3B" w14:textId="77777777" w:rsidR="004C60E3" w:rsidRPr="00DC1F3B" w:rsidRDefault="004C60E3" w:rsidP="00D02B12">
            <w:pPr>
              <w:rPr>
                <w:rStyle w:val="Bodytext"/>
                <w:sz w:val="22"/>
                <w:szCs w:val="22"/>
                <w:lang w:val="en-US"/>
              </w:rPr>
            </w:pPr>
            <w:r w:rsidRPr="00DC1F3B">
              <w:rPr>
                <w:rStyle w:val="Bodytext"/>
                <w:sz w:val="22"/>
                <w:szCs w:val="22"/>
                <w:lang w:val="en-GB"/>
              </w:rPr>
              <w:t>E</w:t>
            </w:r>
            <w:r w:rsidR="00FC5C7F" w:rsidRPr="00DC1F3B">
              <w:rPr>
                <w:rStyle w:val="Bodytext"/>
                <w:sz w:val="22"/>
                <w:szCs w:val="22"/>
                <w:lang w:val="en-GB"/>
              </w:rPr>
              <w:t>-</w:t>
            </w:r>
            <w:r w:rsidRPr="00DC1F3B">
              <w:rPr>
                <w:rStyle w:val="Bodytext"/>
                <w:sz w:val="22"/>
                <w:szCs w:val="22"/>
                <w:lang w:val="en-GB"/>
              </w:rPr>
              <w:t>Mail:</w:t>
            </w:r>
            <w:r w:rsidRPr="00DC1F3B">
              <w:rPr>
                <w:rStyle w:val="Bodytext"/>
                <w:sz w:val="22"/>
                <w:szCs w:val="22"/>
                <w:lang w:val="en-US"/>
              </w:rPr>
              <w:t>heike.zimmerman</w:t>
            </w:r>
            <w:r w:rsidR="00855249" w:rsidRPr="00DC1F3B">
              <w:rPr>
                <w:rStyle w:val="Bodytext"/>
                <w:sz w:val="22"/>
                <w:szCs w:val="22"/>
                <w:lang w:val="en-US"/>
              </w:rPr>
              <w:t>n</w:t>
            </w:r>
            <w:r w:rsidRPr="00DC1F3B">
              <w:rPr>
                <w:rStyle w:val="Bodytext"/>
                <w:sz w:val="22"/>
                <w:szCs w:val="22"/>
                <w:lang w:val="en-US"/>
              </w:rPr>
              <w:t>@alphatrains.eu</w:t>
            </w:r>
          </w:p>
          <w:p w14:paraId="01B6F581" w14:textId="77777777" w:rsidR="004C60E3" w:rsidRPr="00DC1F3B" w:rsidRDefault="004C60E3" w:rsidP="004C60E3">
            <w:pPr>
              <w:pStyle w:val="Grundtext"/>
              <w:rPr>
                <w:b/>
                <w:i/>
                <w:sz w:val="22"/>
                <w:szCs w:val="22"/>
                <w:lang w:val="en-GB"/>
              </w:rPr>
            </w:pPr>
          </w:p>
        </w:tc>
      </w:tr>
    </w:tbl>
    <w:p w14:paraId="2CA1AD30" w14:textId="77777777" w:rsidR="004C60E3" w:rsidRPr="00DC1F3B" w:rsidRDefault="004C60E3" w:rsidP="004C60E3">
      <w:pPr>
        <w:pStyle w:val="BodyText4"/>
        <w:shd w:val="clear" w:color="auto" w:fill="auto"/>
        <w:spacing w:after="0" w:line="307" w:lineRule="exact"/>
        <w:ind w:left="20"/>
        <w:jc w:val="both"/>
        <w:rPr>
          <w:rStyle w:val="Bodytext"/>
          <w:sz w:val="22"/>
          <w:szCs w:val="22"/>
          <w:lang w:val="en-GB"/>
        </w:rPr>
      </w:pPr>
    </w:p>
    <w:p w14:paraId="517DE793" w14:textId="63796D73" w:rsidR="004C60E3" w:rsidRPr="0062560A" w:rsidRDefault="004C60E3" w:rsidP="004C60E3">
      <w:pPr>
        <w:pStyle w:val="BodyText4"/>
        <w:shd w:val="clear" w:color="auto" w:fill="auto"/>
        <w:spacing w:after="0" w:line="307" w:lineRule="exact"/>
        <w:ind w:left="20"/>
        <w:jc w:val="both"/>
        <w:rPr>
          <w:rStyle w:val="Bodytext"/>
          <w:sz w:val="22"/>
          <w:szCs w:val="22"/>
          <w:lang w:val="en-GB"/>
        </w:rPr>
      </w:pPr>
      <w:r w:rsidRPr="00DC1F3B">
        <w:rPr>
          <w:rStyle w:val="Bodytext"/>
          <w:sz w:val="22"/>
          <w:szCs w:val="22"/>
          <w:lang w:val="en-GB"/>
        </w:rPr>
        <w:t xml:space="preserve">Further </w:t>
      </w:r>
      <w:r w:rsidR="00521D29" w:rsidRPr="00DC1F3B">
        <w:rPr>
          <w:rStyle w:val="Bodytext"/>
          <w:sz w:val="22"/>
          <w:szCs w:val="22"/>
          <w:lang w:val="en-GB"/>
        </w:rPr>
        <w:t xml:space="preserve">information about Alpha Trains: </w:t>
      </w:r>
      <w:hyperlink r:id="rId9" w:history="1">
        <w:r w:rsidR="007A31BA" w:rsidRPr="00DC1F3B">
          <w:rPr>
            <w:rStyle w:val="Bodytext"/>
            <w:sz w:val="22"/>
            <w:szCs w:val="22"/>
            <w:lang w:val="en-GB"/>
          </w:rPr>
          <w:t>www.alphatrains.eu</w:t>
        </w:r>
      </w:hyperlink>
      <w:r w:rsidR="007A31BA" w:rsidRPr="00DC1F3B">
        <w:rPr>
          <w:rStyle w:val="Bodytext"/>
          <w:sz w:val="22"/>
          <w:szCs w:val="22"/>
          <w:lang w:val="en-GB"/>
        </w:rPr>
        <w:t>.</w:t>
      </w:r>
      <w:r w:rsidR="00AC00FD" w:rsidRPr="0062560A">
        <w:rPr>
          <w:rStyle w:val="Bodytext"/>
          <w:sz w:val="22"/>
          <w:szCs w:val="22"/>
          <w:lang w:val="en-GB"/>
        </w:rPr>
        <w:t xml:space="preserve"> </w:t>
      </w:r>
    </w:p>
    <w:p w14:paraId="6629C3C6" w14:textId="77777777" w:rsidR="004C60E3" w:rsidRPr="0062560A" w:rsidRDefault="004C60E3" w:rsidP="004C60E3">
      <w:pPr>
        <w:pStyle w:val="GrundtextKursiv"/>
        <w:rPr>
          <w:i w:val="0"/>
          <w:sz w:val="24"/>
          <w:szCs w:val="24"/>
          <w:lang w:val="en-GB"/>
        </w:rPr>
      </w:pPr>
    </w:p>
    <w:p w14:paraId="6B4866CF" w14:textId="65688EBC" w:rsidR="00F61FFA" w:rsidRDefault="007E0A74" w:rsidP="005C3F1A">
      <w:pPr>
        <w:pStyle w:val="Grundtext"/>
        <w:rPr>
          <w:lang w:val="en-GB"/>
        </w:rPr>
      </w:pPr>
      <w:r>
        <w:rPr>
          <w:lang w:val="en-GB"/>
        </w:rPr>
        <w:t>----------------------------------</w:t>
      </w:r>
    </w:p>
    <w:p w14:paraId="3BA6DD14" w14:textId="3B71534A" w:rsidR="007E0A74" w:rsidRPr="00B52C40" w:rsidRDefault="007E0A74" w:rsidP="007E0A74">
      <w:pPr>
        <w:rPr>
          <w:rStyle w:val="Bodytext"/>
          <w:sz w:val="22"/>
          <w:szCs w:val="22"/>
          <w:lang w:val="en-US"/>
        </w:rPr>
      </w:pPr>
      <w:r>
        <w:rPr>
          <w:rStyle w:val="Bodytext"/>
          <w:sz w:val="22"/>
          <w:szCs w:val="22"/>
          <w:lang w:val="en-US"/>
        </w:rPr>
        <w:t>Photos</w:t>
      </w:r>
      <w:r w:rsidRPr="00B52C40">
        <w:rPr>
          <w:rStyle w:val="Bodytext"/>
          <w:sz w:val="22"/>
          <w:szCs w:val="22"/>
          <w:lang w:val="en-US"/>
        </w:rPr>
        <w:t>:</w:t>
      </w:r>
    </w:p>
    <w:p w14:paraId="0B7C1C44" w14:textId="77777777" w:rsidR="007E0A74" w:rsidRPr="007E0A74" w:rsidRDefault="007E0A74" w:rsidP="007E0A74">
      <w:pPr>
        <w:pStyle w:val="BodyText4"/>
        <w:shd w:val="clear" w:color="auto" w:fill="auto"/>
        <w:spacing w:after="0" w:line="307" w:lineRule="exact"/>
        <w:jc w:val="both"/>
        <w:rPr>
          <w:rStyle w:val="Bodytext"/>
          <w:sz w:val="22"/>
          <w:szCs w:val="22"/>
          <w:lang w:val="en-US"/>
        </w:rPr>
      </w:pPr>
      <w:r w:rsidRPr="00B52C40">
        <w:rPr>
          <w:rStyle w:val="Bodytext"/>
          <w:sz w:val="22"/>
          <w:szCs w:val="22"/>
          <w:lang w:val="en-US"/>
        </w:rPr>
        <w:t xml:space="preserve">1 &amp; 2: Shaun Mills, CEO Alpha Trains Group </w:t>
      </w:r>
    </w:p>
    <w:p w14:paraId="33550192" w14:textId="289D8E3C" w:rsidR="007E0A74" w:rsidRPr="005504FF" w:rsidRDefault="000A25E7" w:rsidP="007E0A74">
      <w:pPr>
        <w:pStyle w:val="BodyText4"/>
        <w:shd w:val="clear" w:color="auto" w:fill="auto"/>
        <w:spacing w:after="0" w:line="307" w:lineRule="exact"/>
        <w:jc w:val="both"/>
        <w:rPr>
          <w:rStyle w:val="Bodytext"/>
          <w:sz w:val="22"/>
          <w:szCs w:val="22"/>
          <w:lang w:val="en-US"/>
        </w:rPr>
      </w:pPr>
      <w:r>
        <w:rPr>
          <w:rStyle w:val="Bodytext"/>
          <w:sz w:val="22"/>
          <w:szCs w:val="22"/>
          <w:lang w:val="en-US"/>
        </w:rPr>
        <w:t>3 &amp; 4: STS fleet</w:t>
      </w:r>
      <w:r w:rsidR="007E0A74" w:rsidRPr="005504FF">
        <w:rPr>
          <w:rStyle w:val="Bodytext"/>
          <w:sz w:val="22"/>
          <w:szCs w:val="22"/>
          <w:lang w:val="en-US"/>
        </w:rPr>
        <w:t xml:space="preserve">: Talent 2, </w:t>
      </w:r>
      <w:r w:rsidR="005504FF" w:rsidRPr="005504FF">
        <w:rPr>
          <w:rStyle w:val="Bodytext"/>
          <w:sz w:val="22"/>
          <w:szCs w:val="22"/>
          <w:lang w:val="en-US"/>
        </w:rPr>
        <w:t>Manufacturer</w:t>
      </w:r>
      <w:r w:rsidR="007E0A74" w:rsidRPr="005504FF">
        <w:rPr>
          <w:rStyle w:val="Bodytext"/>
          <w:sz w:val="22"/>
          <w:szCs w:val="22"/>
          <w:lang w:val="en-US"/>
        </w:rPr>
        <w:t xml:space="preserve">: Bombardier, </w:t>
      </w:r>
      <w:r w:rsidR="005504FF" w:rsidRPr="005504FF">
        <w:rPr>
          <w:rStyle w:val="Bodytext"/>
          <w:sz w:val="22"/>
          <w:szCs w:val="22"/>
          <w:lang w:val="en-US"/>
        </w:rPr>
        <w:t>Operator</w:t>
      </w:r>
      <w:r w:rsidR="007E0A74" w:rsidRPr="005504FF">
        <w:rPr>
          <w:rStyle w:val="Bodytext"/>
          <w:sz w:val="22"/>
          <w:szCs w:val="22"/>
          <w:lang w:val="en-US"/>
        </w:rPr>
        <w:t xml:space="preserve">: </w:t>
      </w:r>
      <w:proofErr w:type="spellStart"/>
      <w:r w:rsidR="007E0A74" w:rsidRPr="005504FF">
        <w:rPr>
          <w:rStyle w:val="Bodytext"/>
          <w:sz w:val="22"/>
          <w:szCs w:val="22"/>
          <w:lang w:val="en-US"/>
        </w:rPr>
        <w:t>Abellio</w:t>
      </w:r>
      <w:proofErr w:type="spellEnd"/>
    </w:p>
    <w:p w14:paraId="5F29FF9A" w14:textId="2A1AE609" w:rsidR="007E0A74" w:rsidRPr="005504FF" w:rsidRDefault="000A25E7" w:rsidP="007E0A74">
      <w:pPr>
        <w:pStyle w:val="BodyText4"/>
        <w:shd w:val="clear" w:color="auto" w:fill="auto"/>
        <w:spacing w:after="0" w:line="307" w:lineRule="exact"/>
        <w:jc w:val="both"/>
        <w:rPr>
          <w:rStyle w:val="Bodytext"/>
          <w:sz w:val="22"/>
          <w:szCs w:val="22"/>
          <w:lang w:val="en-US"/>
        </w:rPr>
      </w:pPr>
      <w:r>
        <w:rPr>
          <w:rStyle w:val="Bodytext"/>
          <w:sz w:val="22"/>
          <w:szCs w:val="22"/>
          <w:lang w:val="en-US"/>
        </w:rPr>
        <w:t xml:space="preserve">5 &amp; 6: </w:t>
      </w:r>
      <w:bookmarkStart w:id="2" w:name="_GoBack"/>
      <w:r>
        <w:rPr>
          <w:rStyle w:val="Bodytext"/>
          <w:sz w:val="22"/>
          <w:szCs w:val="22"/>
          <w:lang w:val="en-US"/>
        </w:rPr>
        <w:t>EMIL fleet</w:t>
      </w:r>
      <w:r w:rsidR="007E0A74" w:rsidRPr="005504FF">
        <w:rPr>
          <w:rStyle w:val="Bodytext"/>
          <w:sz w:val="22"/>
          <w:szCs w:val="22"/>
          <w:lang w:val="en-US"/>
        </w:rPr>
        <w:t xml:space="preserve">: KISS, </w:t>
      </w:r>
      <w:r w:rsidR="005504FF" w:rsidRPr="005504FF">
        <w:rPr>
          <w:rStyle w:val="Bodytext"/>
          <w:sz w:val="22"/>
          <w:szCs w:val="22"/>
          <w:lang w:val="en-US"/>
        </w:rPr>
        <w:t>Manufacturer</w:t>
      </w:r>
      <w:r w:rsidR="005504FF" w:rsidRPr="005504FF">
        <w:rPr>
          <w:rStyle w:val="Bodytext"/>
          <w:sz w:val="22"/>
          <w:szCs w:val="22"/>
          <w:lang w:val="en-US"/>
        </w:rPr>
        <w:t xml:space="preserve"> </w:t>
      </w:r>
      <w:proofErr w:type="spellStart"/>
      <w:r w:rsidR="007E0A74" w:rsidRPr="005504FF">
        <w:rPr>
          <w:rStyle w:val="Bodytext"/>
          <w:sz w:val="22"/>
          <w:szCs w:val="22"/>
          <w:lang w:val="en-US"/>
        </w:rPr>
        <w:t>Stadler</w:t>
      </w:r>
      <w:proofErr w:type="spellEnd"/>
      <w:r w:rsidR="007E0A74" w:rsidRPr="005504FF">
        <w:rPr>
          <w:rStyle w:val="Bodytext"/>
          <w:sz w:val="22"/>
          <w:szCs w:val="22"/>
          <w:lang w:val="en-US"/>
        </w:rPr>
        <w:t xml:space="preserve">, </w:t>
      </w:r>
      <w:r w:rsidR="005504FF" w:rsidRPr="005504FF">
        <w:rPr>
          <w:rStyle w:val="Bodytext"/>
          <w:sz w:val="22"/>
          <w:szCs w:val="22"/>
          <w:lang w:val="en-US"/>
        </w:rPr>
        <w:t>Operator</w:t>
      </w:r>
      <w:r w:rsidR="007E0A74" w:rsidRPr="005504FF">
        <w:rPr>
          <w:rStyle w:val="Bodytext"/>
          <w:sz w:val="22"/>
          <w:szCs w:val="22"/>
          <w:lang w:val="en-US"/>
        </w:rPr>
        <w:t xml:space="preserve">: </w:t>
      </w:r>
      <w:proofErr w:type="spellStart"/>
      <w:r w:rsidR="007E0A74" w:rsidRPr="005504FF">
        <w:rPr>
          <w:rStyle w:val="Bodytext"/>
          <w:sz w:val="22"/>
          <w:szCs w:val="22"/>
          <w:lang w:val="en-US"/>
        </w:rPr>
        <w:t>Westfalenbahn</w:t>
      </w:r>
      <w:bookmarkEnd w:id="2"/>
      <w:proofErr w:type="spellEnd"/>
    </w:p>
    <w:p w14:paraId="693F8E4F" w14:textId="48E88215" w:rsidR="007E0A74" w:rsidRPr="000A25E7" w:rsidRDefault="000A25E7" w:rsidP="007E0A74">
      <w:pPr>
        <w:pStyle w:val="BodyText4"/>
        <w:shd w:val="clear" w:color="auto" w:fill="auto"/>
        <w:spacing w:after="0" w:line="307" w:lineRule="exact"/>
        <w:jc w:val="both"/>
        <w:rPr>
          <w:rStyle w:val="Bodytext"/>
          <w:sz w:val="22"/>
          <w:szCs w:val="22"/>
          <w:lang w:val="en-US"/>
        </w:rPr>
      </w:pPr>
      <w:r w:rsidRPr="000A25E7">
        <w:rPr>
          <w:rStyle w:val="Bodytext"/>
          <w:sz w:val="22"/>
          <w:szCs w:val="22"/>
          <w:lang w:val="en-US"/>
        </w:rPr>
        <w:t>7: EMIL fleet</w:t>
      </w:r>
      <w:r w:rsidR="007E0A74" w:rsidRPr="000A25E7">
        <w:rPr>
          <w:rStyle w:val="Bodytext"/>
          <w:sz w:val="22"/>
          <w:szCs w:val="22"/>
          <w:lang w:val="en-US"/>
        </w:rPr>
        <w:t xml:space="preserve">: Flirt 3, </w:t>
      </w:r>
      <w:r w:rsidR="005504FF" w:rsidRPr="005504FF">
        <w:rPr>
          <w:rStyle w:val="Bodytext"/>
          <w:sz w:val="22"/>
          <w:szCs w:val="22"/>
          <w:lang w:val="en-US"/>
        </w:rPr>
        <w:t>Manufacturer</w:t>
      </w:r>
      <w:r w:rsidR="005504FF" w:rsidRPr="000A25E7">
        <w:rPr>
          <w:rStyle w:val="Bodytext"/>
          <w:sz w:val="22"/>
          <w:szCs w:val="22"/>
          <w:lang w:val="en-US"/>
        </w:rPr>
        <w:t xml:space="preserve"> </w:t>
      </w:r>
      <w:r w:rsidR="007E0A74" w:rsidRPr="000A25E7">
        <w:rPr>
          <w:rStyle w:val="Bodytext"/>
          <w:sz w:val="22"/>
          <w:szCs w:val="22"/>
          <w:lang w:val="en-US"/>
        </w:rPr>
        <w:t xml:space="preserve">Stadler, </w:t>
      </w:r>
      <w:r w:rsidR="005504FF" w:rsidRPr="000A25E7">
        <w:rPr>
          <w:rStyle w:val="Bodytext"/>
          <w:sz w:val="22"/>
          <w:szCs w:val="22"/>
          <w:lang w:val="en-US"/>
        </w:rPr>
        <w:t>Operator</w:t>
      </w:r>
      <w:r w:rsidR="007E0A74" w:rsidRPr="000A25E7">
        <w:rPr>
          <w:rStyle w:val="Bodytext"/>
          <w:sz w:val="22"/>
          <w:szCs w:val="22"/>
          <w:lang w:val="en-US"/>
        </w:rPr>
        <w:t>: Westfalenbahn</w:t>
      </w:r>
    </w:p>
    <w:p w14:paraId="0806C4B1" w14:textId="77777777" w:rsidR="007E0A74" w:rsidRPr="000A25E7" w:rsidRDefault="007E0A74" w:rsidP="005C3F1A">
      <w:pPr>
        <w:pStyle w:val="Grundtext"/>
        <w:rPr>
          <w:lang w:val="en-US"/>
        </w:rPr>
      </w:pPr>
    </w:p>
    <w:sectPr w:rsidR="007E0A74" w:rsidRPr="000A25E7" w:rsidSect="00970581">
      <w:headerReference w:type="default" r:id="rId10"/>
      <w:footerReference w:type="default" r:id="rId11"/>
      <w:pgSz w:w="11906" w:h="16838"/>
      <w:pgMar w:top="1701" w:right="1418" w:bottom="1134" w:left="1418" w:header="73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3ADDC5" w14:textId="77777777" w:rsidR="002E66C6" w:rsidRDefault="002E66C6" w:rsidP="00D440D0">
      <w:pPr>
        <w:spacing w:after="0" w:line="240" w:lineRule="auto"/>
      </w:pPr>
      <w:r>
        <w:separator/>
      </w:r>
    </w:p>
  </w:endnote>
  <w:endnote w:type="continuationSeparator" w:id="0">
    <w:p w14:paraId="1F40C35F" w14:textId="77777777" w:rsidR="002E66C6" w:rsidRDefault="002E66C6" w:rsidP="00D440D0">
      <w:pPr>
        <w:spacing w:after="0" w:line="240" w:lineRule="auto"/>
      </w:pPr>
      <w:r>
        <w:continuationSeparator/>
      </w:r>
    </w:p>
  </w:endnote>
  <w:endnote w:type="continuationNotice" w:id="1">
    <w:p w14:paraId="4D538668" w14:textId="77777777" w:rsidR="002E66C6" w:rsidRDefault="002E66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98381352"/>
      <w:docPartObj>
        <w:docPartGallery w:val="Page Numbers (Top of Page)"/>
        <w:docPartUnique/>
      </w:docPartObj>
    </w:sdtPr>
    <w:sdtEndPr/>
    <w:sdtContent>
      <w:p w14:paraId="3E792D88" w14:textId="0A4903EB" w:rsidR="005A3DE8" w:rsidRPr="00F7192F" w:rsidRDefault="005A3DE8" w:rsidP="00F7192F">
        <w:pPr>
          <w:jc w:val="right"/>
          <w:rPr>
            <w:rFonts w:ascii="Arial" w:hAnsi="Arial" w:cs="Arial"/>
            <w:sz w:val="24"/>
            <w:szCs w:val="24"/>
          </w:rPr>
        </w:pPr>
        <w:r w:rsidRPr="00F7192F">
          <w:rPr>
            <w:rFonts w:ascii="Arial" w:hAnsi="Arial" w:cs="Arial"/>
            <w:sz w:val="24"/>
            <w:szCs w:val="24"/>
          </w:rPr>
          <w:fldChar w:fldCharType="begin"/>
        </w:r>
        <w:r w:rsidRPr="00F7192F">
          <w:rPr>
            <w:rFonts w:ascii="Arial" w:hAnsi="Arial" w:cs="Arial"/>
          </w:rPr>
          <w:instrText>PAGE</w:instrText>
        </w:r>
        <w:r w:rsidRPr="00F7192F">
          <w:rPr>
            <w:rFonts w:ascii="Arial" w:hAnsi="Arial" w:cs="Arial"/>
            <w:sz w:val="24"/>
            <w:szCs w:val="24"/>
          </w:rPr>
          <w:fldChar w:fldCharType="separate"/>
        </w:r>
        <w:r w:rsidR="000A25E7">
          <w:rPr>
            <w:rFonts w:ascii="Arial" w:hAnsi="Arial" w:cs="Arial"/>
            <w:noProof/>
          </w:rPr>
          <w:t>2</w:t>
        </w:r>
        <w:r w:rsidRPr="00F7192F">
          <w:rPr>
            <w:rFonts w:ascii="Arial" w:hAnsi="Arial" w:cs="Arial"/>
            <w:sz w:val="24"/>
            <w:szCs w:val="24"/>
          </w:rPr>
          <w:fldChar w:fldCharType="end"/>
        </w:r>
        <w:r w:rsidRPr="00F7192F">
          <w:rPr>
            <w:rFonts w:ascii="Arial" w:hAnsi="Arial" w:cs="Arial"/>
          </w:rPr>
          <w:t xml:space="preserve"> / </w:t>
        </w:r>
        <w:r w:rsidRPr="00F7192F">
          <w:rPr>
            <w:rFonts w:ascii="Arial" w:hAnsi="Arial" w:cs="Arial"/>
            <w:sz w:val="24"/>
            <w:szCs w:val="24"/>
          </w:rPr>
          <w:fldChar w:fldCharType="begin"/>
        </w:r>
        <w:r w:rsidRPr="00F7192F">
          <w:rPr>
            <w:rFonts w:ascii="Arial" w:hAnsi="Arial" w:cs="Arial"/>
          </w:rPr>
          <w:instrText>NUMPAGES</w:instrText>
        </w:r>
        <w:r w:rsidRPr="00F7192F">
          <w:rPr>
            <w:rFonts w:ascii="Arial" w:hAnsi="Arial" w:cs="Arial"/>
            <w:sz w:val="24"/>
            <w:szCs w:val="24"/>
          </w:rPr>
          <w:fldChar w:fldCharType="separate"/>
        </w:r>
        <w:r w:rsidR="000A25E7">
          <w:rPr>
            <w:rFonts w:ascii="Arial" w:hAnsi="Arial" w:cs="Arial"/>
            <w:noProof/>
          </w:rPr>
          <w:t>2</w:t>
        </w:r>
        <w:r w:rsidRPr="00F7192F">
          <w:rPr>
            <w:rFonts w:ascii="Arial" w:hAnsi="Arial" w:cs="Arial"/>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07ADBE" w14:textId="77777777" w:rsidR="002E66C6" w:rsidRDefault="002E66C6" w:rsidP="00D440D0">
      <w:pPr>
        <w:spacing w:after="0" w:line="240" w:lineRule="auto"/>
      </w:pPr>
      <w:r>
        <w:separator/>
      </w:r>
    </w:p>
  </w:footnote>
  <w:footnote w:type="continuationSeparator" w:id="0">
    <w:p w14:paraId="202BC7DD" w14:textId="77777777" w:rsidR="002E66C6" w:rsidRDefault="002E66C6" w:rsidP="00D440D0">
      <w:pPr>
        <w:spacing w:after="0" w:line="240" w:lineRule="auto"/>
      </w:pPr>
      <w:r>
        <w:continuationSeparator/>
      </w:r>
    </w:p>
  </w:footnote>
  <w:footnote w:type="continuationNotice" w:id="1">
    <w:p w14:paraId="5694E5B3" w14:textId="77777777" w:rsidR="002E66C6" w:rsidRDefault="002E66C6">
      <w:pPr>
        <w:spacing w:after="0" w:line="240" w:lineRule="auto"/>
      </w:pPr>
    </w:p>
  </w:footnote>
  <w:footnote w:id="2">
    <w:p w14:paraId="789DF9B5" w14:textId="5FBB5A71" w:rsidR="00E24BF8" w:rsidRPr="00521D29" w:rsidRDefault="00E24BF8">
      <w:pPr>
        <w:pStyle w:val="Funotentext"/>
        <w:rPr>
          <w:lang w:val="en-US"/>
        </w:rPr>
      </w:pPr>
      <w:r>
        <w:rPr>
          <w:rStyle w:val="Funotenzeichen"/>
        </w:rPr>
        <w:footnoteRef/>
      </w:r>
      <w:r w:rsidRPr="007053E2">
        <w:rPr>
          <w:lang w:val="en-US"/>
        </w:rPr>
        <w:t xml:space="preserve"> </w:t>
      </w:r>
      <w:r w:rsidRPr="007053E2">
        <w:rPr>
          <w:sz w:val="16"/>
          <w:szCs w:val="16"/>
          <w:lang w:val="en-US"/>
        </w:rPr>
        <w:t>The Green Bond Principles are voluntary process guidelines that recommend transparency and disclosure and promote integrity in the development of the Green Bond market. They provide issuers guidance on the key components involved in launching a credible Green Bond and aid investors by ensuring availability of information necessary to evaluate the environmental impact of their Green bond investments</w:t>
      </w:r>
      <w:r w:rsidR="00AC00FD">
        <w:rPr>
          <w:sz w:val="16"/>
          <w:szCs w:val="16"/>
          <w:lang w:val="en-US"/>
        </w:rPr>
        <w:t xml:space="preserve"> </w:t>
      </w:r>
    </w:p>
  </w:footnote>
  <w:footnote w:id="3">
    <w:p w14:paraId="73F4588D" w14:textId="072D159A" w:rsidR="001C5C28" w:rsidRPr="00970581" w:rsidRDefault="001C5C28" w:rsidP="001C5C28">
      <w:pPr>
        <w:pStyle w:val="Funotentext"/>
        <w:rPr>
          <w:sz w:val="16"/>
          <w:szCs w:val="16"/>
          <w:lang w:val="en-US"/>
        </w:rPr>
      </w:pPr>
      <w:r>
        <w:rPr>
          <w:rStyle w:val="Funotenzeichen"/>
        </w:rPr>
        <w:footnoteRef/>
      </w:r>
      <w:r w:rsidRPr="00970581">
        <w:rPr>
          <w:lang w:val="en-US"/>
        </w:rPr>
        <w:t xml:space="preserve"> </w:t>
      </w:r>
      <w:r w:rsidRPr="00970581">
        <w:rPr>
          <w:sz w:val="16"/>
          <w:szCs w:val="16"/>
          <w:lang w:val="en-US"/>
        </w:rPr>
        <w:t xml:space="preserve">The Low Carbon Land Transport Criteria sets out applicability for certification under the umbrella </w:t>
      </w:r>
      <w:hyperlink r:id="rId1" w:history="1">
        <w:r w:rsidRPr="00970581">
          <w:rPr>
            <w:rStyle w:val="Hyperlink"/>
            <w:sz w:val="16"/>
            <w:szCs w:val="16"/>
            <w:lang w:val="en-US"/>
          </w:rPr>
          <w:t>Climate Bonds Standard</w:t>
        </w:r>
      </w:hyperlink>
      <w:r w:rsidRPr="00970581">
        <w:rPr>
          <w:sz w:val="16"/>
          <w:szCs w:val="16"/>
          <w:lang w:val="en-US"/>
        </w:rPr>
        <w:t xml:space="preserve"> based around</w:t>
      </w:r>
      <w:r w:rsidR="00AC00FD">
        <w:rPr>
          <w:sz w:val="16"/>
          <w:szCs w:val="16"/>
          <w:lang w:val="en-US"/>
        </w:rPr>
        <w:t xml:space="preserve"> </w:t>
      </w:r>
      <w:r w:rsidRPr="00970581">
        <w:rPr>
          <w:sz w:val="16"/>
          <w:szCs w:val="16"/>
          <w:lang w:val="en-US"/>
        </w:rPr>
        <w:t xml:space="preserve">compatibility with an emission trajectory that limits global temperature rise to 2°C. </w:t>
      </w:r>
      <w:r>
        <w:rPr>
          <w:sz w:val="16"/>
          <w:szCs w:val="16"/>
          <w:lang w:val="en-AU"/>
        </w:rPr>
        <w:t>Applicable a</w:t>
      </w:r>
      <w:r w:rsidRPr="00970581">
        <w:rPr>
          <w:sz w:val="16"/>
          <w:szCs w:val="16"/>
          <w:lang w:val="en-AU"/>
        </w:rPr>
        <w:t xml:space="preserve">ssets </w:t>
      </w:r>
      <w:r>
        <w:rPr>
          <w:sz w:val="16"/>
          <w:szCs w:val="16"/>
          <w:lang w:val="en-AU"/>
        </w:rPr>
        <w:t xml:space="preserve">under the Criteria </w:t>
      </w:r>
      <w:r w:rsidRPr="00970581">
        <w:rPr>
          <w:sz w:val="16"/>
          <w:szCs w:val="16"/>
          <w:lang w:val="en-AU"/>
        </w:rPr>
        <w:t xml:space="preserve">include </w:t>
      </w:r>
      <w:r>
        <w:rPr>
          <w:sz w:val="16"/>
          <w:szCs w:val="16"/>
          <w:lang w:val="en-AU"/>
        </w:rPr>
        <w:t>p</w:t>
      </w:r>
      <w:r w:rsidRPr="00970581">
        <w:rPr>
          <w:sz w:val="16"/>
          <w:szCs w:val="16"/>
          <w:lang w:val="en-AU"/>
        </w:rPr>
        <w:t>ublic passenger transport e.g. rail, metros, trams, electri</w:t>
      </w:r>
      <w:r>
        <w:rPr>
          <w:sz w:val="16"/>
          <w:szCs w:val="16"/>
          <w:lang w:val="en-AU"/>
        </w:rPr>
        <w:t>c/hybrid buses, p</w:t>
      </w:r>
      <w:r w:rsidRPr="00970581">
        <w:rPr>
          <w:sz w:val="16"/>
          <w:szCs w:val="16"/>
          <w:lang w:val="en-AU"/>
        </w:rPr>
        <w:t>rivate light-duty and heavy goods vehicles that are electric, hybrid or alternative fuel</w:t>
      </w:r>
      <w:r>
        <w:rPr>
          <w:sz w:val="16"/>
          <w:szCs w:val="16"/>
          <w:lang w:val="en-AU"/>
        </w:rPr>
        <w:t>, d</w:t>
      </w:r>
      <w:r w:rsidRPr="00970581">
        <w:rPr>
          <w:sz w:val="16"/>
          <w:szCs w:val="16"/>
          <w:lang w:val="en-AU"/>
        </w:rPr>
        <w:t>edicated freight railway line</w:t>
      </w:r>
      <w:r w:rsidR="009962CB">
        <w:rPr>
          <w:sz w:val="16"/>
          <w:szCs w:val="16"/>
          <w:lang w:val="en-AU"/>
        </w:rPr>
        <w:t>s and supporting infrastructure.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Ind w:w="-5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20" w:firstRow="1" w:lastRow="0" w:firstColumn="0" w:lastColumn="0" w:noHBand="0" w:noVBand="1"/>
    </w:tblPr>
    <w:tblGrid>
      <w:gridCol w:w="4251"/>
      <w:gridCol w:w="2411"/>
      <w:gridCol w:w="2972"/>
    </w:tblGrid>
    <w:tr w:rsidR="005A3DE8" w:rsidRPr="00EB390F" w14:paraId="344552D9" w14:textId="77777777" w:rsidTr="0060421E">
      <w:trPr>
        <w:trHeight w:val="551"/>
      </w:trPr>
      <w:tc>
        <w:tcPr>
          <w:tcW w:w="4251" w:type="dxa"/>
        </w:tcPr>
        <w:p w14:paraId="75CFDE8D" w14:textId="77777777" w:rsidR="005A3DE8" w:rsidRDefault="005A3DE8" w:rsidP="0060421E">
          <w:pPr>
            <w:rPr>
              <w:rFonts w:ascii="Arial" w:hAnsi="Arial" w:cs="Arial"/>
              <w:b/>
              <w:color w:val="808080" w:themeColor="background1" w:themeShade="80"/>
              <w:sz w:val="32"/>
              <w:szCs w:val="32"/>
            </w:rPr>
          </w:pPr>
          <w:r w:rsidRPr="00F7192F">
            <w:rPr>
              <w:noProof/>
              <w:sz w:val="32"/>
              <w:szCs w:val="32"/>
              <w:lang w:val="en-US"/>
            </w:rPr>
            <w:drawing>
              <wp:anchor distT="0" distB="0" distL="114300" distR="114300" simplePos="0" relativeHeight="251658240" behindDoc="1" locked="0" layoutInCell="1" allowOverlap="1" wp14:anchorId="1AC6046D" wp14:editId="39A48C0F">
                <wp:simplePos x="0" y="0"/>
                <wp:positionH relativeFrom="column">
                  <wp:posOffset>-64937</wp:posOffset>
                </wp:positionH>
                <wp:positionV relativeFrom="paragraph">
                  <wp:posOffset>0</wp:posOffset>
                </wp:positionV>
                <wp:extent cx="2199600" cy="392400"/>
                <wp:effectExtent l="0" t="0" r="0" b="8255"/>
                <wp:wrapTight wrapText="right">
                  <wp:wrapPolygon edited="0">
                    <wp:start x="0" y="0"/>
                    <wp:lineTo x="0" y="21005"/>
                    <wp:lineTo x="21332" y="21005"/>
                    <wp:lineTo x="21332"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lphaTrains_Logos_rgb.jpg.jpg"/>
                        <pic:cNvPicPr/>
                      </pic:nvPicPr>
                      <pic:blipFill>
                        <a:blip r:embed="rId1">
                          <a:extLst>
                            <a:ext uri="{28A0092B-C50C-407E-A947-70E740481C1C}">
                              <a14:useLocalDpi xmlns:a14="http://schemas.microsoft.com/office/drawing/2010/main" val="0"/>
                            </a:ext>
                          </a:extLst>
                        </a:blip>
                        <a:stretch>
                          <a:fillRect/>
                        </a:stretch>
                      </pic:blipFill>
                      <pic:spPr>
                        <a:xfrm>
                          <a:off x="0" y="0"/>
                          <a:ext cx="2199600" cy="392400"/>
                        </a:xfrm>
                        <a:prstGeom prst="rect">
                          <a:avLst/>
                        </a:prstGeom>
                      </pic:spPr>
                    </pic:pic>
                  </a:graphicData>
                </a:graphic>
                <wp14:sizeRelH relativeFrom="margin">
                  <wp14:pctWidth>0</wp14:pctWidth>
                </wp14:sizeRelH>
                <wp14:sizeRelV relativeFrom="margin">
                  <wp14:pctHeight>0</wp14:pctHeight>
                </wp14:sizeRelV>
              </wp:anchor>
            </w:drawing>
          </w:r>
        </w:p>
      </w:tc>
      <w:tc>
        <w:tcPr>
          <w:tcW w:w="2411" w:type="dxa"/>
        </w:tcPr>
        <w:p w14:paraId="4299AE66" w14:textId="77777777" w:rsidR="005A3DE8" w:rsidRDefault="005A3DE8" w:rsidP="0060421E">
          <w:pPr>
            <w:rPr>
              <w:rFonts w:ascii="Arial" w:hAnsi="Arial" w:cs="Arial"/>
              <w:b/>
              <w:color w:val="808080" w:themeColor="background1" w:themeShade="80"/>
              <w:sz w:val="32"/>
              <w:szCs w:val="32"/>
            </w:rPr>
          </w:pPr>
        </w:p>
      </w:tc>
      <w:tc>
        <w:tcPr>
          <w:tcW w:w="2972" w:type="dxa"/>
          <w:vAlign w:val="center"/>
        </w:tcPr>
        <w:p w14:paraId="1CC45D8B" w14:textId="77777777" w:rsidR="005A3DE8" w:rsidRPr="00EB390F" w:rsidRDefault="005A3DE8" w:rsidP="0060421E">
          <w:pPr>
            <w:jc w:val="center"/>
            <w:rPr>
              <w:rFonts w:ascii="Arial" w:hAnsi="Arial" w:cs="Arial"/>
              <w:b/>
              <w:color w:val="808080" w:themeColor="background1" w:themeShade="80"/>
              <w:sz w:val="32"/>
              <w:szCs w:val="32"/>
              <w:lang w:val="en-US"/>
            </w:rPr>
          </w:pPr>
          <w:r w:rsidRPr="00EB390F">
            <w:rPr>
              <w:rFonts w:ascii="Arial" w:hAnsi="Arial" w:cs="Arial"/>
              <w:b/>
              <w:color w:val="808080" w:themeColor="background1" w:themeShade="80"/>
              <w:sz w:val="32"/>
              <w:szCs w:val="32"/>
              <w:lang w:val="en-US"/>
            </w:rPr>
            <w:t>press release</w:t>
          </w:r>
        </w:p>
      </w:tc>
    </w:tr>
  </w:tbl>
  <w:p w14:paraId="62880EE5" w14:textId="77777777" w:rsidR="005A3DE8" w:rsidRPr="00F7192F" w:rsidRDefault="005A3DE8" w:rsidP="0060421E">
    <w:pPr>
      <w:rPr>
        <w:sz w:val="32"/>
        <w:szCs w:val="32"/>
      </w:rPr>
    </w:pPr>
    <w:r w:rsidRPr="00F7192F">
      <w:rPr>
        <w:rFonts w:ascii="Arial" w:hAnsi="Arial" w:cs="Arial"/>
        <w:b/>
        <w:color w:val="808080" w:themeColor="background1" w:themeShade="80"/>
        <w:sz w:val="32"/>
        <w:szCs w:val="3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4324A9"/>
    <w:multiLevelType w:val="hybridMultilevel"/>
    <w:tmpl w:val="33CA38C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attachedTemplate r:id="rId1"/>
  <w:documentProtection w:edit="trackedChanges" w:enforcement="0"/>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0E3"/>
    <w:rsid w:val="00004A46"/>
    <w:rsid w:val="00006024"/>
    <w:rsid w:val="00007259"/>
    <w:rsid w:val="000076B4"/>
    <w:rsid w:val="00016508"/>
    <w:rsid w:val="0002310F"/>
    <w:rsid w:val="00023C3B"/>
    <w:rsid w:val="00024199"/>
    <w:rsid w:val="00027ADD"/>
    <w:rsid w:val="00032AD0"/>
    <w:rsid w:val="00040323"/>
    <w:rsid w:val="000538E3"/>
    <w:rsid w:val="00063DB2"/>
    <w:rsid w:val="00076ADD"/>
    <w:rsid w:val="00093B9C"/>
    <w:rsid w:val="0009766F"/>
    <w:rsid w:val="000A21E6"/>
    <w:rsid w:val="000A25E7"/>
    <w:rsid w:val="000B0672"/>
    <w:rsid w:val="000B310D"/>
    <w:rsid w:val="000D6DDD"/>
    <w:rsid w:val="000D799B"/>
    <w:rsid w:val="000F75D2"/>
    <w:rsid w:val="0010181A"/>
    <w:rsid w:val="001037B0"/>
    <w:rsid w:val="00106EB8"/>
    <w:rsid w:val="0014504D"/>
    <w:rsid w:val="001563B9"/>
    <w:rsid w:val="001757C6"/>
    <w:rsid w:val="00177B10"/>
    <w:rsid w:val="001A13B4"/>
    <w:rsid w:val="001B5BA7"/>
    <w:rsid w:val="001C5C28"/>
    <w:rsid w:val="001D4C41"/>
    <w:rsid w:val="001D6CFA"/>
    <w:rsid w:val="001E0B59"/>
    <w:rsid w:val="001F03AE"/>
    <w:rsid w:val="001F2A4C"/>
    <w:rsid w:val="00201F2A"/>
    <w:rsid w:val="00212823"/>
    <w:rsid w:val="002467A4"/>
    <w:rsid w:val="002554C0"/>
    <w:rsid w:val="002621B9"/>
    <w:rsid w:val="0028077B"/>
    <w:rsid w:val="00287A67"/>
    <w:rsid w:val="00291D80"/>
    <w:rsid w:val="002954AD"/>
    <w:rsid w:val="002A64F5"/>
    <w:rsid w:val="002D5491"/>
    <w:rsid w:val="002D54E4"/>
    <w:rsid w:val="002E5BFA"/>
    <w:rsid w:val="002E66C6"/>
    <w:rsid w:val="002E77EB"/>
    <w:rsid w:val="003010B7"/>
    <w:rsid w:val="00304CCA"/>
    <w:rsid w:val="003057DD"/>
    <w:rsid w:val="00314DC4"/>
    <w:rsid w:val="00322A13"/>
    <w:rsid w:val="00331C77"/>
    <w:rsid w:val="00353F0E"/>
    <w:rsid w:val="003650C5"/>
    <w:rsid w:val="00392213"/>
    <w:rsid w:val="003A1A16"/>
    <w:rsid w:val="003A5D29"/>
    <w:rsid w:val="003B27EA"/>
    <w:rsid w:val="003B2A5D"/>
    <w:rsid w:val="003B34BB"/>
    <w:rsid w:val="003B5ED2"/>
    <w:rsid w:val="003D6EC6"/>
    <w:rsid w:val="003E3DD6"/>
    <w:rsid w:val="003F7B22"/>
    <w:rsid w:val="00401A67"/>
    <w:rsid w:val="004069CB"/>
    <w:rsid w:val="004229E2"/>
    <w:rsid w:val="00454D8F"/>
    <w:rsid w:val="00457138"/>
    <w:rsid w:val="00463DCE"/>
    <w:rsid w:val="00465942"/>
    <w:rsid w:val="00475235"/>
    <w:rsid w:val="004861E6"/>
    <w:rsid w:val="0049488C"/>
    <w:rsid w:val="004B0410"/>
    <w:rsid w:val="004B22C4"/>
    <w:rsid w:val="004B4A9A"/>
    <w:rsid w:val="004B6FC1"/>
    <w:rsid w:val="004C15AC"/>
    <w:rsid w:val="004C5FDA"/>
    <w:rsid w:val="004C60E3"/>
    <w:rsid w:val="004F1FFC"/>
    <w:rsid w:val="004F35D9"/>
    <w:rsid w:val="004F4A9F"/>
    <w:rsid w:val="00514BC6"/>
    <w:rsid w:val="00521D29"/>
    <w:rsid w:val="00523A53"/>
    <w:rsid w:val="005352EA"/>
    <w:rsid w:val="005504FF"/>
    <w:rsid w:val="00563867"/>
    <w:rsid w:val="00571324"/>
    <w:rsid w:val="00573FD1"/>
    <w:rsid w:val="005907DC"/>
    <w:rsid w:val="005A3DE8"/>
    <w:rsid w:val="005B3FFE"/>
    <w:rsid w:val="005B5D33"/>
    <w:rsid w:val="005C0392"/>
    <w:rsid w:val="005C3F1A"/>
    <w:rsid w:val="005E7142"/>
    <w:rsid w:val="005E7B12"/>
    <w:rsid w:val="00603A7D"/>
    <w:rsid w:val="00603C37"/>
    <w:rsid w:val="0060421E"/>
    <w:rsid w:val="0061304B"/>
    <w:rsid w:val="0062234C"/>
    <w:rsid w:val="0062560A"/>
    <w:rsid w:val="0063027F"/>
    <w:rsid w:val="00632047"/>
    <w:rsid w:val="00633ADA"/>
    <w:rsid w:val="00634DDD"/>
    <w:rsid w:val="006375D4"/>
    <w:rsid w:val="00651CAE"/>
    <w:rsid w:val="00666B52"/>
    <w:rsid w:val="00673B94"/>
    <w:rsid w:val="00677750"/>
    <w:rsid w:val="006779E4"/>
    <w:rsid w:val="00696AC9"/>
    <w:rsid w:val="006A722F"/>
    <w:rsid w:val="006B0D0E"/>
    <w:rsid w:val="006B13D2"/>
    <w:rsid w:val="006B551A"/>
    <w:rsid w:val="006B7246"/>
    <w:rsid w:val="006C06CD"/>
    <w:rsid w:val="006C38B9"/>
    <w:rsid w:val="006D029C"/>
    <w:rsid w:val="006D4771"/>
    <w:rsid w:val="006E3B65"/>
    <w:rsid w:val="006F2262"/>
    <w:rsid w:val="006F34ED"/>
    <w:rsid w:val="006F6BD3"/>
    <w:rsid w:val="0070393E"/>
    <w:rsid w:val="00704120"/>
    <w:rsid w:val="007053E2"/>
    <w:rsid w:val="00732591"/>
    <w:rsid w:val="00745596"/>
    <w:rsid w:val="007526A0"/>
    <w:rsid w:val="00764010"/>
    <w:rsid w:val="00770109"/>
    <w:rsid w:val="00784BE0"/>
    <w:rsid w:val="0078689A"/>
    <w:rsid w:val="007873C8"/>
    <w:rsid w:val="007A31BA"/>
    <w:rsid w:val="007A54EB"/>
    <w:rsid w:val="007A6CF0"/>
    <w:rsid w:val="007B09EE"/>
    <w:rsid w:val="007B0E79"/>
    <w:rsid w:val="007B295A"/>
    <w:rsid w:val="007C2C1F"/>
    <w:rsid w:val="007D495A"/>
    <w:rsid w:val="007D7132"/>
    <w:rsid w:val="007D7EFB"/>
    <w:rsid w:val="007E01AC"/>
    <w:rsid w:val="007E025E"/>
    <w:rsid w:val="007E0A74"/>
    <w:rsid w:val="007E3BFB"/>
    <w:rsid w:val="007E5D49"/>
    <w:rsid w:val="007F0C14"/>
    <w:rsid w:val="00855249"/>
    <w:rsid w:val="00871FF6"/>
    <w:rsid w:val="008800DA"/>
    <w:rsid w:val="00880117"/>
    <w:rsid w:val="00881DAB"/>
    <w:rsid w:val="00886862"/>
    <w:rsid w:val="008B4D3E"/>
    <w:rsid w:val="008D6D35"/>
    <w:rsid w:val="008E33F5"/>
    <w:rsid w:val="008E3783"/>
    <w:rsid w:val="008F4AEC"/>
    <w:rsid w:val="00903B3A"/>
    <w:rsid w:val="0090552E"/>
    <w:rsid w:val="009208C2"/>
    <w:rsid w:val="0093162C"/>
    <w:rsid w:val="00934D6B"/>
    <w:rsid w:val="00940B1E"/>
    <w:rsid w:val="009458C8"/>
    <w:rsid w:val="009646D1"/>
    <w:rsid w:val="00970581"/>
    <w:rsid w:val="00973925"/>
    <w:rsid w:val="00977E82"/>
    <w:rsid w:val="00981F6A"/>
    <w:rsid w:val="009860E2"/>
    <w:rsid w:val="009962CB"/>
    <w:rsid w:val="009A58C9"/>
    <w:rsid w:val="009B3FF8"/>
    <w:rsid w:val="009C3EA8"/>
    <w:rsid w:val="009F5234"/>
    <w:rsid w:val="00A01EBE"/>
    <w:rsid w:val="00A0460E"/>
    <w:rsid w:val="00A04B5F"/>
    <w:rsid w:val="00A121A5"/>
    <w:rsid w:val="00A14232"/>
    <w:rsid w:val="00A464CF"/>
    <w:rsid w:val="00A76F60"/>
    <w:rsid w:val="00A92606"/>
    <w:rsid w:val="00A96788"/>
    <w:rsid w:val="00A969DA"/>
    <w:rsid w:val="00AA5685"/>
    <w:rsid w:val="00AB3937"/>
    <w:rsid w:val="00AB4A6B"/>
    <w:rsid w:val="00AB5774"/>
    <w:rsid w:val="00AC00FD"/>
    <w:rsid w:val="00AD4EFE"/>
    <w:rsid w:val="00AE21F6"/>
    <w:rsid w:val="00AF1709"/>
    <w:rsid w:val="00AF4B6D"/>
    <w:rsid w:val="00AF4F13"/>
    <w:rsid w:val="00B23C09"/>
    <w:rsid w:val="00B44CAC"/>
    <w:rsid w:val="00B50E2E"/>
    <w:rsid w:val="00B64D2A"/>
    <w:rsid w:val="00B66A55"/>
    <w:rsid w:val="00B70C26"/>
    <w:rsid w:val="00B72387"/>
    <w:rsid w:val="00B7253B"/>
    <w:rsid w:val="00B80CDC"/>
    <w:rsid w:val="00B84473"/>
    <w:rsid w:val="00B905EA"/>
    <w:rsid w:val="00B911F5"/>
    <w:rsid w:val="00BB022E"/>
    <w:rsid w:val="00BB5B2F"/>
    <w:rsid w:val="00BE0FF0"/>
    <w:rsid w:val="00BE56B3"/>
    <w:rsid w:val="00BE7B66"/>
    <w:rsid w:val="00C01E22"/>
    <w:rsid w:val="00C074D9"/>
    <w:rsid w:val="00C11E54"/>
    <w:rsid w:val="00C12267"/>
    <w:rsid w:val="00C36ED5"/>
    <w:rsid w:val="00C424DB"/>
    <w:rsid w:val="00C5396B"/>
    <w:rsid w:val="00C66497"/>
    <w:rsid w:val="00C73C94"/>
    <w:rsid w:val="00C7568A"/>
    <w:rsid w:val="00C84FBF"/>
    <w:rsid w:val="00CA728C"/>
    <w:rsid w:val="00CB3A62"/>
    <w:rsid w:val="00CB463B"/>
    <w:rsid w:val="00CD5258"/>
    <w:rsid w:val="00CE2A57"/>
    <w:rsid w:val="00CE62CD"/>
    <w:rsid w:val="00D00000"/>
    <w:rsid w:val="00D01C92"/>
    <w:rsid w:val="00D02B12"/>
    <w:rsid w:val="00D440D0"/>
    <w:rsid w:val="00D46C5E"/>
    <w:rsid w:val="00D53E4C"/>
    <w:rsid w:val="00D562A9"/>
    <w:rsid w:val="00D62E98"/>
    <w:rsid w:val="00D66458"/>
    <w:rsid w:val="00D72122"/>
    <w:rsid w:val="00D73E3C"/>
    <w:rsid w:val="00D75490"/>
    <w:rsid w:val="00DA0EA5"/>
    <w:rsid w:val="00DA5EB0"/>
    <w:rsid w:val="00DC1F3B"/>
    <w:rsid w:val="00DC59EA"/>
    <w:rsid w:val="00DD4464"/>
    <w:rsid w:val="00DE2B79"/>
    <w:rsid w:val="00DE3B79"/>
    <w:rsid w:val="00DF6748"/>
    <w:rsid w:val="00E123C5"/>
    <w:rsid w:val="00E217A1"/>
    <w:rsid w:val="00E24BF8"/>
    <w:rsid w:val="00E308C6"/>
    <w:rsid w:val="00E31BC1"/>
    <w:rsid w:val="00E3275D"/>
    <w:rsid w:val="00E36073"/>
    <w:rsid w:val="00E36711"/>
    <w:rsid w:val="00E7249B"/>
    <w:rsid w:val="00E8713D"/>
    <w:rsid w:val="00EA409D"/>
    <w:rsid w:val="00EB1CED"/>
    <w:rsid w:val="00EB390F"/>
    <w:rsid w:val="00EB565B"/>
    <w:rsid w:val="00EC5DE3"/>
    <w:rsid w:val="00ED0107"/>
    <w:rsid w:val="00ED0153"/>
    <w:rsid w:val="00ED7405"/>
    <w:rsid w:val="00EE6A3C"/>
    <w:rsid w:val="00F15A99"/>
    <w:rsid w:val="00F22EFD"/>
    <w:rsid w:val="00F23379"/>
    <w:rsid w:val="00F37471"/>
    <w:rsid w:val="00F61FFA"/>
    <w:rsid w:val="00F65002"/>
    <w:rsid w:val="00F66F86"/>
    <w:rsid w:val="00F70834"/>
    <w:rsid w:val="00F7192F"/>
    <w:rsid w:val="00F726DB"/>
    <w:rsid w:val="00F76934"/>
    <w:rsid w:val="00F778E4"/>
    <w:rsid w:val="00F837DB"/>
    <w:rsid w:val="00FB0FED"/>
    <w:rsid w:val="00FB7F69"/>
    <w:rsid w:val="00FC2188"/>
    <w:rsid w:val="00FC5C7F"/>
    <w:rsid w:val="00FD15B0"/>
    <w:rsid w:val="00FE3F75"/>
    <w:rsid w:val="00FF4230"/>
    <w:rsid w:val="00FF4FAE"/>
    <w:rsid w:val="00FF558A"/>
    <w:rsid w:val="00FF78A0"/>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F7C31E0"/>
  <w15:docId w15:val="{9A41179D-2E46-4181-B313-CCC6057DE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D440D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440D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440D0"/>
  </w:style>
  <w:style w:type="paragraph" w:styleId="Fuzeile">
    <w:name w:val="footer"/>
    <w:basedOn w:val="Standard"/>
    <w:link w:val="FuzeileZchn"/>
    <w:uiPriority w:val="99"/>
    <w:unhideWhenUsed/>
    <w:rsid w:val="00D440D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440D0"/>
  </w:style>
  <w:style w:type="character" w:customStyle="1" w:styleId="berschrift1Zchn">
    <w:name w:val="Überschrift 1 Zchn"/>
    <w:basedOn w:val="Absatz-Standardschriftart"/>
    <w:link w:val="berschrift1"/>
    <w:uiPriority w:val="9"/>
    <w:rsid w:val="00D440D0"/>
    <w:rPr>
      <w:rFonts w:asciiTheme="majorHAnsi" w:eastAsiaTheme="majorEastAsia" w:hAnsiTheme="majorHAnsi" w:cstheme="majorBidi"/>
      <w:color w:val="2E74B5" w:themeColor="accent1" w:themeShade="BF"/>
      <w:sz w:val="32"/>
      <w:szCs w:val="32"/>
    </w:rPr>
  </w:style>
  <w:style w:type="table" w:styleId="Tabellenraster">
    <w:name w:val="Table Grid"/>
    <w:basedOn w:val="NormaleTabelle"/>
    <w:uiPriority w:val="59"/>
    <w:rsid w:val="00D440D0"/>
    <w:pPr>
      <w:spacing w:after="0" w:line="240" w:lineRule="auto"/>
    </w:pPr>
    <w:rPr>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nTabelle">
    <w:name w:val="Titel in Tabelle"/>
    <w:basedOn w:val="Standard"/>
    <w:qFormat/>
    <w:rsid w:val="00D440D0"/>
    <w:pPr>
      <w:framePr w:hSpace="141" w:wrap="around" w:vAnchor="text" w:hAnchor="page" w:x="6775" w:y="1"/>
      <w:spacing w:after="0" w:line="240" w:lineRule="auto"/>
    </w:pPr>
    <w:rPr>
      <w:rFonts w:ascii="Arial" w:hAnsi="Arial"/>
      <w:b/>
      <w:color w:val="8F8F8F"/>
      <w:spacing w:val="2"/>
      <w:sz w:val="10"/>
      <w:szCs w:val="10"/>
      <w:lang w:val="de-CH"/>
    </w:rPr>
  </w:style>
  <w:style w:type="paragraph" w:customStyle="1" w:styleId="TextinTabelle">
    <w:name w:val="Text in Tabelle"/>
    <w:basedOn w:val="Standard"/>
    <w:qFormat/>
    <w:rsid w:val="00D440D0"/>
    <w:pPr>
      <w:spacing w:after="0" w:line="240" w:lineRule="auto"/>
    </w:pPr>
    <w:rPr>
      <w:rFonts w:ascii="Arial" w:hAnsi="Arial"/>
      <w:spacing w:val="2"/>
      <w:sz w:val="14"/>
      <w:szCs w:val="14"/>
      <w:lang w:val="de-CH"/>
    </w:rPr>
  </w:style>
  <w:style w:type="paragraph" w:customStyle="1" w:styleId="Grundtext">
    <w:name w:val="Grundtext"/>
    <w:basedOn w:val="Standard"/>
    <w:link w:val="GrundtextZchn"/>
    <w:qFormat/>
    <w:rsid w:val="00632047"/>
    <w:pPr>
      <w:spacing w:after="0" w:line="240" w:lineRule="auto"/>
    </w:pPr>
    <w:rPr>
      <w:rFonts w:ascii="Arial" w:hAnsi="Arial" w:cs="Arial"/>
      <w:sz w:val="20"/>
      <w:szCs w:val="20"/>
      <w:lang w:val="de-CH"/>
    </w:rPr>
  </w:style>
  <w:style w:type="character" w:styleId="Hyperlink">
    <w:name w:val="Hyperlink"/>
    <w:basedOn w:val="Absatz-Standardschriftart"/>
    <w:uiPriority w:val="99"/>
    <w:semiHidden/>
    <w:rsid w:val="00632047"/>
    <w:rPr>
      <w:color w:val="7030A0"/>
      <w:u w:val="single"/>
    </w:rPr>
  </w:style>
  <w:style w:type="paragraph" w:customStyle="1" w:styleId="GrundtextLead">
    <w:name w:val="Grundtext Lead"/>
    <w:basedOn w:val="Grundtext"/>
    <w:qFormat/>
    <w:rsid w:val="00632047"/>
    <w:pPr>
      <w:tabs>
        <w:tab w:val="left" w:pos="2835"/>
      </w:tabs>
      <w:spacing w:line="360" w:lineRule="auto"/>
    </w:pPr>
    <w:rPr>
      <w:b/>
    </w:rPr>
  </w:style>
  <w:style w:type="paragraph" w:customStyle="1" w:styleId="GrundtextKursiv">
    <w:name w:val="Grundtext Kursiv"/>
    <w:basedOn w:val="Grundtext"/>
    <w:qFormat/>
    <w:rsid w:val="00632047"/>
    <w:rPr>
      <w:i/>
    </w:rPr>
  </w:style>
  <w:style w:type="paragraph" w:customStyle="1" w:styleId="GrundtextHyperlink">
    <w:name w:val="Grundtext Hyperlink"/>
    <w:basedOn w:val="Grundtext"/>
    <w:link w:val="GrundtextHyperlinkZchn"/>
    <w:qFormat/>
    <w:rsid w:val="00632047"/>
    <w:rPr>
      <w:i/>
      <w:color w:val="7030A0"/>
      <w:u w:val="single"/>
    </w:rPr>
  </w:style>
  <w:style w:type="character" w:customStyle="1" w:styleId="GrundtextZchn">
    <w:name w:val="Grundtext Zchn"/>
    <w:basedOn w:val="Absatz-Standardschriftart"/>
    <w:link w:val="Grundtext"/>
    <w:rsid w:val="00632047"/>
    <w:rPr>
      <w:rFonts w:ascii="Arial" w:hAnsi="Arial" w:cs="Arial"/>
      <w:sz w:val="20"/>
      <w:szCs w:val="20"/>
      <w:lang w:val="de-CH"/>
    </w:rPr>
  </w:style>
  <w:style w:type="character" w:customStyle="1" w:styleId="GrundtextHyperlinkZchn">
    <w:name w:val="Grundtext Hyperlink Zchn"/>
    <w:basedOn w:val="GrundtextZchn"/>
    <w:link w:val="GrundtextHyperlink"/>
    <w:rsid w:val="00632047"/>
    <w:rPr>
      <w:rFonts w:ascii="Arial" w:hAnsi="Arial" w:cs="Arial"/>
      <w:i/>
      <w:color w:val="7030A0"/>
      <w:sz w:val="20"/>
      <w:szCs w:val="20"/>
      <w:u w:val="single"/>
      <w:lang w:val="de-CH"/>
    </w:rPr>
  </w:style>
  <w:style w:type="character" w:customStyle="1" w:styleId="Bodytext">
    <w:name w:val="Body text_"/>
    <w:basedOn w:val="Absatz-Standardschriftart"/>
    <w:link w:val="BodyText4"/>
    <w:rsid w:val="004C60E3"/>
    <w:rPr>
      <w:rFonts w:ascii="Arial" w:eastAsia="Arial" w:hAnsi="Arial" w:cs="Arial"/>
      <w:sz w:val="17"/>
      <w:szCs w:val="17"/>
      <w:shd w:val="clear" w:color="auto" w:fill="FFFFFF"/>
    </w:rPr>
  </w:style>
  <w:style w:type="paragraph" w:customStyle="1" w:styleId="BodyText4">
    <w:name w:val="Body Text4"/>
    <w:basedOn w:val="Standard"/>
    <w:link w:val="Bodytext"/>
    <w:rsid w:val="004C60E3"/>
    <w:pPr>
      <w:widowControl w:val="0"/>
      <w:shd w:val="clear" w:color="auto" w:fill="FFFFFF"/>
      <w:spacing w:after="540" w:line="278" w:lineRule="exact"/>
    </w:pPr>
    <w:rPr>
      <w:rFonts w:ascii="Arial" w:eastAsia="Arial" w:hAnsi="Arial" w:cs="Arial"/>
      <w:sz w:val="17"/>
      <w:szCs w:val="17"/>
    </w:rPr>
  </w:style>
  <w:style w:type="character" w:customStyle="1" w:styleId="Heading1">
    <w:name w:val="Heading #1"/>
    <w:basedOn w:val="Absatz-Standardschriftart"/>
    <w:rsid w:val="004C60E3"/>
    <w:rPr>
      <w:rFonts w:ascii="Arial" w:eastAsia="Arial" w:hAnsi="Arial" w:cs="Arial"/>
      <w:b w:val="0"/>
      <w:bCs w:val="0"/>
      <w:i w:val="0"/>
      <w:iCs w:val="0"/>
      <w:smallCaps w:val="0"/>
      <w:strike w:val="0"/>
      <w:color w:val="000000"/>
      <w:spacing w:val="0"/>
      <w:w w:val="100"/>
      <w:position w:val="0"/>
      <w:sz w:val="17"/>
      <w:szCs w:val="17"/>
      <w:u w:val="single"/>
      <w:lang w:val="en-US"/>
    </w:rPr>
  </w:style>
  <w:style w:type="character" w:customStyle="1" w:styleId="BodyText3">
    <w:name w:val="Body Text3"/>
    <w:basedOn w:val="Bodytext"/>
    <w:rsid w:val="004C60E3"/>
    <w:rPr>
      <w:rFonts w:ascii="Arial" w:eastAsia="Arial" w:hAnsi="Arial" w:cs="Arial"/>
      <w:color w:val="000000"/>
      <w:spacing w:val="0"/>
      <w:w w:val="100"/>
      <w:position w:val="0"/>
      <w:sz w:val="17"/>
      <w:szCs w:val="17"/>
      <w:u w:val="single"/>
      <w:shd w:val="clear" w:color="auto" w:fill="FFFFFF"/>
      <w:lang w:val="en-US"/>
    </w:rPr>
  </w:style>
  <w:style w:type="paragraph" w:styleId="StandardWeb">
    <w:name w:val="Normal (Web)"/>
    <w:basedOn w:val="Standard"/>
    <w:uiPriority w:val="99"/>
    <w:semiHidden/>
    <w:unhideWhenUsed/>
    <w:rsid w:val="00DA5EB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fontstyle01">
    <w:name w:val="fontstyle01"/>
    <w:basedOn w:val="Absatz-Standardschriftart"/>
    <w:rsid w:val="0014504D"/>
    <w:rPr>
      <w:rFonts w:ascii="Times New Roman" w:hAnsi="Times New Roman" w:cs="Times New Roman" w:hint="default"/>
      <w:b w:val="0"/>
      <w:bCs w:val="0"/>
      <w:i w:val="0"/>
      <w:iCs w:val="0"/>
      <w:color w:val="000000"/>
      <w:sz w:val="22"/>
      <w:szCs w:val="22"/>
    </w:rPr>
  </w:style>
  <w:style w:type="paragraph" w:styleId="Listenabsatz">
    <w:name w:val="List Paragraph"/>
    <w:basedOn w:val="Standard"/>
    <w:uiPriority w:val="34"/>
    <w:qFormat/>
    <w:rsid w:val="00880117"/>
    <w:pPr>
      <w:ind w:left="720"/>
      <w:contextualSpacing/>
    </w:pPr>
  </w:style>
  <w:style w:type="paragraph" w:styleId="berarbeitung">
    <w:name w:val="Revision"/>
    <w:hidden/>
    <w:uiPriority w:val="99"/>
    <w:semiHidden/>
    <w:rsid w:val="001A13B4"/>
    <w:pPr>
      <w:spacing w:after="0" w:line="240" w:lineRule="auto"/>
    </w:pPr>
  </w:style>
  <w:style w:type="paragraph" w:styleId="Sprechblasentext">
    <w:name w:val="Balloon Text"/>
    <w:basedOn w:val="Standard"/>
    <w:link w:val="SprechblasentextZchn"/>
    <w:uiPriority w:val="99"/>
    <w:semiHidden/>
    <w:unhideWhenUsed/>
    <w:rsid w:val="001A13B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A13B4"/>
    <w:rPr>
      <w:rFonts w:ascii="Segoe UI" w:hAnsi="Segoe UI" w:cs="Segoe UI"/>
      <w:sz w:val="18"/>
      <w:szCs w:val="18"/>
    </w:rPr>
  </w:style>
  <w:style w:type="character" w:styleId="Kommentarzeichen">
    <w:name w:val="annotation reference"/>
    <w:basedOn w:val="Absatz-Standardschriftart"/>
    <w:uiPriority w:val="99"/>
    <w:semiHidden/>
    <w:unhideWhenUsed/>
    <w:rsid w:val="003B27EA"/>
    <w:rPr>
      <w:sz w:val="16"/>
      <w:szCs w:val="16"/>
    </w:rPr>
  </w:style>
  <w:style w:type="paragraph" w:styleId="Kommentartext">
    <w:name w:val="annotation text"/>
    <w:basedOn w:val="Standard"/>
    <w:link w:val="KommentartextZchn"/>
    <w:uiPriority w:val="99"/>
    <w:semiHidden/>
    <w:unhideWhenUsed/>
    <w:rsid w:val="003B27E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B27EA"/>
    <w:rPr>
      <w:sz w:val="20"/>
      <w:szCs w:val="20"/>
    </w:rPr>
  </w:style>
  <w:style w:type="paragraph" w:styleId="Kommentarthema">
    <w:name w:val="annotation subject"/>
    <w:basedOn w:val="Kommentartext"/>
    <w:next w:val="Kommentartext"/>
    <w:link w:val="KommentarthemaZchn"/>
    <w:uiPriority w:val="99"/>
    <w:semiHidden/>
    <w:unhideWhenUsed/>
    <w:rsid w:val="003B27EA"/>
    <w:rPr>
      <w:b/>
      <w:bCs/>
    </w:rPr>
  </w:style>
  <w:style w:type="character" w:customStyle="1" w:styleId="KommentarthemaZchn">
    <w:name w:val="Kommentarthema Zchn"/>
    <w:basedOn w:val="KommentartextZchn"/>
    <w:link w:val="Kommentarthema"/>
    <w:uiPriority w:val="99"/>
    <w:semiHidden/>
    <w:rsid w:val="003B27EA"/>
    <w:rPr>
      <w:b/>
      <w:bCs/>
      <w:sz w:val="20"/>
      <w:szCs w:val="20"/>
    </w:rPr>
  </w:style>
  <w:style w:type="paragraph" w:styleId="Funotentext">
    <w:name w:val="footnote text"/>
    <w:basedOn w:val="Standard"/>
    <w:link w:val="FunotentextZchn"/>
    <w:uiPriority w:val="99"/>
    <w:semiHidden/>
    <w:unhideWhenUsed/>
    <w:rsid w:val="007053E2"/>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7053E2"/>
    <w:rPr>
      <w:sz w:val="20"/>
      <w:szCs w:val="20"/>
    </w:rPr>
  </w:style>
  <w:style w:type="character" w:styleId="Funotenzeichen">
    <w:name w:val="footnote reference"/>
    <w:basedOn w:val="Absatz-Standardschriftart"/>
    <w:uiPriority w:val="99"/>
    <w:semiHidden/>
    <w:unhideWhenUsed/>
    <w:rsid w:val="007053E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139402">
      <w:bodyDiv w:val="1"/>
      <w:marLeft w:val="0"/>
      <w:marRight w:val="0"/>
      <w:marTop w:val="0"/>
      <w:marBottom w:val="0"/>
      <w:divBdr>
        <w:top w:val="none" w:sz="0" w:space="0" w:color="auto"/>
        <w:left w:val="none" w:sz="0" w:space="0" w:color="auto"/>
        <w:bottom w:val="none" w:sz="0" w:space="0" w:color="auto"/>
        <w:right w:val="none" w:sz="0" w:space="0" w:color="auto"/>
      </w:divBdr>
    </w:div>
    <w:div w:id="158623222">
      <w:bodyDiv w:val="1"/>
      <w:marLeft w:val="0"/>
      <w:marRight w:val="0"/>
      <w:marTop w:val="0"/>
      <w:marBottom w:val="0"/>
      <w:divBdr>
        <w:top w:val="none" w:sz="0" w:space="0" w:color="auto"/>
        <w:left w:val="none" w:sz="0" w:space="0" w:color="auto"/>
        <w:bottom w:val="none" w:sz="0" w:space="0" w:color="auto"/>
        <w:right w:val="none" w:sz="0" w:space="0" w:color="auto"/>
      </w:divBdr>
    </w:div>
    <w:div w:id="1784575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rnhard.holzer@alphatrains.eu"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phatrains.eu"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climatebonds.net/standards/abou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immermannh\AppData\Roaming\Microsoft\Templates\PressRealeas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13140122E8B4E658D3C559E0427B78E"/>
        <w:category>
          <w:name w:val="Allgemein"/>
          <w:gallery w:val="placeholder"/>
        </w:category>
        <w:types>
          <w:type w:val="bbPlcHdr"/>
        </w:types>
        <w:behaviors>
          <w:behavior w:val="content"/>
        </w:behaviors>
        <w:guid w:val="{1FCF84D2-9155-49AE-B1C2-46935AC9F113}"/>
      </w:docPartPr>
      <w:docPartBody>
        <w:p w:rsidR="003E0C01" w:rsidRDefault="003E0C01">
          <w:pPr>
            <w:pStyle w:val="413140122E8B4E658D3C559E0427B78E"/>
          </w:pPr>
          <w:r w:rsidRPr="00C63396">
            <w:rPr>
              <w:rStyle w:val="Platzhaltertext"/>
            </w:rPr>
            <w:t>Klicken Sie hier, um ein Datum einzugeben.</w:t>
          </w:r>
        </w:p>
      </w:docPartBody>
    </w:docPart>
    <w:docPart>
      <w:docPartPr>
        <w:name w:val="0D416C410402403299BFD0DD2D0D9213"/>
        <w:category>
          <w:name w:val="Allgemein"/>
          <w:gallery w:val="placeholder"/>
        </w:category>
        <w:types>
          <w:type w:val="bbPlcHdr"/>
        </w:types>
        <w:behaviors>
          <w:behavior w:val="content"/>
        </w:behaviors>
        <w:guid w:val="{C8B069A7-5F23-4F85-9DF6-32E31FB2836F}"/>
      </w:docPartPr>
      <w:docPartBody>
        <w:p w:rsidR="003E0C01" w:rsidRDefault="003E0C01">
          <w:pPr>
            <w:pStyle w:val="0D416C410402403299BFD0DD2D0D9213"/>
          </w:pPr>
          <w:r w:rsidRPr="00C63396">
            <w:rPr>
              <w:rStyle w:val="Platzhaltertext"/>
            </w:rPr>
            <w:t>Klicken Sie hier, um Text einzugeben.</w:t>
          </w:r>
        </w:p>
      </w:docPartBody>
    </w:docPart>
    <w:docPart>
      <w:docPartPr>
        <w:name w:val="6FB51D79D8D646BF8BE611C56BEB3D7F"/>
        <w:category>
          <w:name w:val="Allgemein"/>
          <w:gallery w:val="placeholder"/>
        </w:category>
        <w:types>
          <w:type w:val="bbPlcHdr"/>
        </w:types>
        <w:behaviors>
          <w:behavior w:val="content"/>
        </w:behaviors>
        <w:guid w:val="{2C5C2F7D-C9B2-4E07-A1EC-4428DCE4C176}"/>
      </w:docPartPr>
      <w:docPartBody>
        <w:p w:rsidR="003E0C01" w:rsidRDefault="003E0C01">
          <w:pPr>
            <w:pStyle w:val="6FB51D79D8D646BF8BE611C56BEB3D7F"/>
          </w:pPr>
          <w:r w:rsidRPr="00C63396">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0C01"/>
    <w:rsid w:val="00086B6D"/>
    <w:rsid w:val="0018049A"/>
    <w:rsid w:val="00183CE9"/>
    <w:rsid w:val="0021610D"/>
    <w:rsid w:val="003A262E"/>
    <w:rsid w:val="003E0C01"/>
    <w:rsid w:val="00483B3E"/>
    <w:rsid w:val="005B1B7F"/>
    <w:rsid w:val="00A31946"/>
    <w:rsid w:val="00A51CB2"/>
    <w:rsid w:val="00BA56E7"/>
    <w:rsid w:val="00E10921"/>
    <w:rsid w:val="00EC1153"/>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413140122E8B4E658D3C559E0427B78E">
    <w:name w:val="413140122E8B4E658D3C559E0427B78E"/>
  </w:style>
  <w:style w:type="paragraph" w:customStyle="1" w:styleId="0D416C410402403299BFD0DD2D0D9213">
    <w:name w:val="0D416C410402403299BFD0DD2D0D9213"/>
  </w:style>
  <w:style w:type="paragraph" w:customStyle="1" w:styleId="6FB51D79D8D646BF8BE611C56BEB3D7F">
    <w:name w:val="6FB51D79D8D646BF8BE611C56BEB3D7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E9A275-63B1-4B90-A48B-53C665AC8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PressRealease</Template>
  <TotalTime>0</TotalTime>
  <Pages>2</Pages>
  <Words>706</Words>
  <Characters>4028</Characters>
  <Application>Microsoft Office Word</Application>
  <DocSecurity>0</DocSecurity>
  <Lines>33</Lines>
  <Paragraphs>9</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CA-CIB</Company>
  <LinksUpToDate>false</LinksUpToDate>
  <CharactersWithSpaces>4725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Heike Zimmermann</dc:creator>
  <cp:lastModifiedBy>Heike Zimmermann</cp:lastModifiedBy>
  <cp:revision>7</cp:revision>
  <cp:lastPrinted>2017-01-13T16:58:00Z</cp:lastPrinted>
  <dcterms:created xsi:type="dcterms:W3CDTF">2017-01-13T16:19:00Z</dcterms:created>
  <dcterms:modified xsi:type="dcterms:W3CDTF">2017-01-16T16:19:00Z</dcterms:modified>
</cp:coreProperties>
</file>